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35F" w:rsidRPr="00DE4ACA" w:rsidRDefault="00EB3A8C" w:rsidP="005649B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BAB I</w:t>
      </w:r>
      <w:r w:rsidR="00420C55">
        <w:rPr>
          <w:rFonts w:ascii="Times New Roman" w:hAnsi="Times New Roman" w:cs="Times New Roman"/>
          <w:b/>
          <w:sz w:val="24"/>
          <w:szCs w:val="24"/>
        </w:rPr>
        <w:t>V</w:t>
      </w:r>
    </w:p>
    <w:p w:rsidR="00EB3A8C" w:rsidRDefault="00420C55" w:rsidP="005649B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rsidR="00031A58" w:rsidRPr="00EB3A8C" w:rsidRDefault="00031A58" w:rsidP="00031A58">
      <w:pPr>
        <w:spacing w:line="240" w:lineRule="auto"/>
        <w:jc w:val="center"/>
        <w:rPr>
          <w:rFonts w:ascii="Times New Roman" w:hAnsi="Times New Roman" w:cs="Times New Roman"/>
          <w:b/>
          <w:sz w:val="24"/>
          <w:szCs w:val="24"/>
        </w:rPr>
      </w:pPr>
    </w:p>
    <w:p w:rsidR="00C4453E" w:rsidRDefault="00D25D55" w:rsidP="00D25D55">
      <w:pPr>
        <w:spacing w:line="240" w:lineRule="auto"/>
        <w:ind w:left="720" w:hanging="720"/>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rPr>
        <w:tab/>
      </w:r>
      <w:r w:rsidRPr="00D25D55">
        <w:rPr>
          <w:rFonts w:ascii="Times New Roman" w:hAnsi="Times New Roman" w:cs="Times New Roman"/>
          <w:b/>
          <w:i/>
          <w:sz w:val="24"/>
          <w:szCs w:val="24"/>
        </w:rPr>
        <w:t>Return On Investment</w:t>
      </w:r>
      <w:r>
        <w:rPr>
          <w:rFonts w:ascii="Times New Roman" w:hAnsi="Times New Roman" w:cs="Times New Roman"/>
          <w:b/>
          <w:sz w:val="24"/>
          <w:szCs w:val="24"/>
        </w:rPr>
        <w:t xml:space="preserve"> (ROI) Rasio Kecukupan Dana (RKD) Dan Iuran Pensiun</w:t>
      </w:r>
    </w:p>
    <w:p w:rsidR="00D25D55" w:rsidRDefault="00D25D55" w:rsidP="00D25D55">
      <w:pPr>
        <w:spacing w:line="240" w:lineRule="auto"/>
        <w:ind w:left="720" w:hanging="720"/>
        <w:rPr>
          <w:rFonts w:ascii="Times New Roman" w:hAnsi="Times New Roman" w:cs="Times New Roman"/>
          <w:b/>
          <w:sz w:val="24"/>
          <w:szCs w:val="24"/>
        </w:rPr>
      </w:pPr>
      <w:r>
        <w:rPr>
          <w:rFonts w:ascii="Times New Roman" w:hAnsi="Times New Roman" w:cs="Times New Roman"/>
          <w:b/>
          <w:sz w:val="24"/>
          <w:szCs w:val="24"/>
        </w:rPr>
        <w:t>4.1.2</w:t>
      </w:r>
      <w:r>
        <w:rPr>
          <w:rFonts w:ascii="Times New Roman" w:hAnsi="Times New Roman" w:cs="Times New Roman"/>
          <w:b/>
          <w:sz w:val="24"/>
          <w:szCs w:val="24"/>
        </w:rPr>
        <w:tab/>
      </w:r>
      <w:r w:rsidRPr="00D25D55">
        <w:rPr>
          <w:rFonts w:ascii="Times New Roman" w:hAnsi="Times New Roman" w:cs="Times New Roman"/>
          <w:b/>
          <w:i/>
          <w:sz w:val="24"/>
          <w:szCs w:val="24"/>
        </w:rPr>
        <w:t>Return On Investment</w:t>
      </w:r>
      <w:r>
        <w:rPr>
          <w:rFonts w:ascii="Times New Roman" w:hAnsi="Times New Roman" w:cs="Times New Roman"/>
          <w:b/>
          <w:sz w:val="24"/>
          <w:szCs w:val="24"/>
        </w:rPr>
        <w:t xml:space="preserve"> (ROI) Pada </w:t>
      </w:r>
      <w:r w:rsidR="003B74CF">
        <w:rPr>
          <w:rFonts w:ascii="Times New Roman" w:hAnsi="Times New Roman" w:cs="Times New Roman"/>
          <w:b/>
          <w:sz w:val="24"/>
          <w:szCs w:val="24"/>
        </w:rPr>
        <w:t xml:space="preserve">Dana Pensiun Telkom Periode </w:t>
      </w:r>
      <w:r w:rsidR="007E0B81">
        <w:rPr>
          <w:rFonts w:ascii="Times New Roman" w:hAnsi="Times New Roman" w:cs="Times New Roman"/>
          <w:b/>
          <w:sz w:val="24"/>
          <w:szCs w:val="24"/>
        </w:rPr>
        <w:t>2011</w:t>
      </w:r>
      <w:r w:rsidR="003B74CF">
        <w:rPr>
          <w:rFonts w:ascii="Times New Roman" w:hAnsi="Times New Roman" w:cs="Times New Roman"/>
          <w:b/>
          <w:sz w:val="24"/>
          <w:szCs w:val="24"/>
        </w:rPr>
        <w:t>-2016</w:t>
      </w:r>
    </w:p>
    <w:p w:rsidR="007F66D9" w:rsidRDefault="00A066D8" w:rsidP="00A066D8">
      <w:pPr>
        <w:spacing w:line="480" w:lineRule="auto"/>
        <w:ind w:firstLine="720"/>
        <w:jc w:val="both"/>
        <w:rPr>
          <w:rFonts w:ascii="Times New Roman" w:hAnsi="Times New Roman" w:cs="Times New Roman"/>
          <w:sz w:val="24"/>
          <w:szCs w:val="24"/>
        </w:rPr>
      </w:pPr>
      <w:r w:rsidRPr="00A066D8">
        <w:rPr>
          <w:rFonts w:ascii="Times New Roman" w:hAnsi="Times New Roman" w:cs="Times New Roman"/>
          <w:sz w:val="24"/>
          <w:szCs w:val="24"/>
        </w:rPr>
        <w:t>Variabel</w:t>
      </w:r>
      <w:r>
        <w:rPr>
          <w:rFonts w:ascii="Times New Roman" w:hAnsi="Times New Roman" w:cs="Times New Roman"/>
          <w:b/>
          <w:sz w:val="24"/>
          <w:szCs w:val="24"/>
        </w:rPr>
        <w:t xml:space="preserve"> </w:t>
      </w:r>
      <w:r w:rsidRPr="00A066D8">
        <w:rPr>
          <w:rFonts w:ascii="Times New Roman" w:hAnsi="Times New Roman" w:cs="Times New Roman"/>
          <w:i/>
          <w:sz w:val="24"/>
          <w:szCs w:val="24"/>
        </w:rPr>
        <w:t>Return On Investment</w:t>
      </w:r>
      <w:r>
        <w:rPr>
          <w:rFonts w:ascii="Times New Roman" w:hAnsi="Times New Roman" w:cs="Times New Roman"/>
          <w:sz w:val="24"/>
          <w:szCs w:val="24"/>
        </w:rPr>
        <w:t xml:space="preserve"> (ROI) sering digunakan perusahaan untuk mengetahui tingkat pengembalian investasi. </w:t>
      </w:r>
      <w:r w:rsidRPr="00A066D8">
        <w:rPr>
          <w:rFonts w:ascii="Times New Roman" w:hAnsi="Times New Roman" w:cs="Times New Roman"/>
          <w:i/>
          <w:sz w:val="24"/>
          <w:szCs w:val="24"/>
        </w:rPr>
        <w:t>Return On Investment</w:t>
      </w:r>
      <w:r>
        <w:rPr>
          <w:rFonts w:ascii="Times New Roman" w:hAnsi="Times New Roman" w:cs="Times New Roman"/>
          <w:sz w:val="24"/>
          <w:szCs w:val="24"/>
        </w:rPr>
        <w:t xml:space="preserve"> tersebut dapat menunjukan efektivitas manajemen dalam menghasilkan laba operasional atas aset-aset perusahaan yang diukur dengan membandingkan laba investasi terhadap total aktiva. Berikut adalah data mengenai </w:t>
      </w:r>
      <w:r w:rsidRPr="00A066D8">
        <w:rPr>
          <w:rFonts w:ascii="Times New Roman" w:hAnsi="Times New Roman" w:cs="Times New Roman"/>
          <w:i/>
          <w:sz w:val="24"/>
          <w:szCs w:val="24"/>
        </w:rPr>
        <w:t>Return On Investment</w:t>
      </w:r>
      <w:r w:rsidR="00960DAC">
        <w:rPr>
          <w:rFonts w:ascii="Times New Roman" w:hAnsi="Times New Roman" w:cs="Times New Roman"/>
          <w:sz w:val="24"/>
          <w:szCs w:val="24"/>
        </w:rPr>
        <w:t xml:space="preserve"> pada </w:t>
      </w:r>
      <w:r>
        <w:rPr>
          <w:rFonts w:ascii="Times New Roman" w:hAnsi="Times New Roman" w:cs="Times New Roman"/>
          <w:sz w:val="24"/>
          <w:szCs w:val="24"/>
        </w:rPr>
        <w:t>Dana Pensi</w:t>
      </w:r>
      <w:r w:rsidR="003B74CF">
        <w:rPr>
          <w:rFonts w:ascii="Times New Roman" w:hAnsi="Times New Roman" w:cs="Times New Roman"/>
          <w:sz w:val="24"/>
          <w:szCs w:val="24"/>
        </w:rPr>
        <w:t>un Telkom</w:t>
      </w:r>
      <w:r w:rsidR="007E0B81">
        <w:rPr>
          <w:rFonts w:ascii="Times New Roman" w:hAnsi="Times New Roman" w:cs="Times New Roman"/>
          <w:sz w:val="24"/>
          <w:szCs w:val="24"/>
        </w:rPr>
        <w:t xml:space="preserve"> periode 2011</w:t>
      </w:r>
      <w:r w:rsidR="003B74CF">
        <w:rPr>
          <w:rFonts w:ascii="Times New Roman" w:hAnsi="Times New Roman" w:cs="Times New Roman"/>
          <w:sz w:val="24"/>
          <w:szCs w:val="24"/>
        </w:rPr>
        <w:t>-2016</w:t>
      </w:r>
      <w:r>
        <w:rPr>
          <w:rFonts w:ascii="Times New Roman" w:hAnsi="Times New Roman" w:cs="Times New Roman"/>
          <w:sz w:val="24"/>
          <w:szCs w:val="24"/>
        </w:rPr>
        <w:t xml:space="preserve"> yaitu sebagai berikut:</w:t>
      </w:r>
    </w:p>
    <w:p w:rsidR="00486F17" w:rsidRDefault="00486F17" w:rsidP="0083068E">
      <w:pPr>
        <w:spacing w:line="360" w:lineRule="auto"/>
        <w:ind w:firstLine="720"/>
        <w:jc w:val="center"/>
        <w:rPr>
          <w:rFonts w:ascii="Times New Roman" w:hAnsi="Times New Roman" w:cs="Times New Roman"/>
          <w:b/>
          <w:sz w:val="24"/>
          <w:szCs w:val="24"/>
        </w:rPr>
      </w:pPr>
      <w:r w:rsidRPr="00486F17">
        <w:rPr>
          <w:rFonts w:ascii="Times New Roman" w:hAnsi="Times New Roman" w:cs="Times New Roman"/>
          <w:b/>
          <w:sz w:val="24"/>
          <w:szCs w:val="24"/>
        </w:rPr>
        <w:t>Tabel 4.1</w:t>
      </w:r>
    </w:p>
    <w:p w:rsidR="00486F17" w:rsidRDefault="00486F17" w:rsidP="0083068E">
      <w:pPr>
        <w:spacing w:line="360" w:lineRule="auto"/>
        <w:ind w:firstLine="720"/>
        <w:jc w:val="both"/>
        <w:rPr>
          <w:rFonts w:ascii="Times New Roman" w:hAnsi="Times New Roman" w:cs="Times New Roman"/>
          <w:b/>
          <w:sz w:val="24"/>
          <w:szCs w:val="24"/>
        </w:rPr>
      </w:pPr>
      <w:r w:rsidRPr="00486F17">
        <w:rPr>
          <w:rFonts w:ascii="Times New Roman" w:hAnsi="Times New Roman" w:cs="Times New Roman"/>
          <w:b/>
          <w:i/>
          <w:sz w:val="24"/>
          <w:szCs w:val="24"/>
        </w:rPr>
        <w:t>Return On Investment</w:t>
      </w:r>
      <w:r w:rsidR="00960DAC">
        <w:rPr>
          <w:rFonts w:ascii="Times New Roman" w:hAnsi="Times New Roman" w:cs="Times New Roman"/>
          <w:b/>
          <w:sz w:val="24"/>
          <w:szCs w:val="24"/>
        </w:rPr>
        <w:t xml:space="preserve"> Pada</w:t>
      </w:r>
      <w:r w:rsidR="007E0B81">
        <w:rPr>
          <w:rFonts w:ascii="Times New Roman" w:hAnsi="Times New Roman" w:cs="Times New Roman"/>
          <w:b/>
          <w:sz w:val="24"/>
          <w:szCs w:val="24"/>
        </w:rPr>
        <w:t xml:space="preserve"> Dana Pensiun Telkom Tahun 2011</w:t>
      </w:r>
      <w:r w:rsidR="003B74CF">
        <w:rPr>
          <w:rFonts w:ascii="Times New Roman" w:hAnsi="Times New Roman" w:cs="Times New Roman"/>
          <w:b/>
          <w:sz w:val="24"/>
          <w:szCs w:val="24"/>
        </w:rPr>
        <w:t>-2016</w:t>
      </w:r>
    </w:p>
    <w:tbl>
      <w:tblPr>
        <w:tblW w:w="7100" w:type="dxa"/>
        <w:tblInd w:w="805" w:type="dxa"/>
        <w:tblLook w:val="04A0"/>
      </w:tblPr>
      <w:tblGrid>
        <w:gridCol w:w="1223"/>
        <w:gridCol w:w="2475"/>
        <w:gridCol w:w="2126"/>
        <w:gridCol w:w="1276"/>
      </w:tblGrid>
      <w:tr w:rsidR="009505CA" w:rsidRPr="009505CA" w:rsidTr="00D3058C">
        <w:trPr>
          <w:trHeight w:val="990"/>
        </w:trPr>
        <w:tc>
          <w:tcPr>
            <w:tcW w:w="1223" w:type="dxa"/>
            <w:tcBorders>
              <w:top w:val="single" w:sz="4" w:space="0" w:color="auto"/>
              <w:left w:val="single" w:sz="4" w:space="0" w:color="auto"/>
              <w:bottom w:val="single" w:sz="4" w:space="0" w:color="auto"/>
              <w:right w:val="single" w:sz="4" w:space="0" w:color="auto"/>
            </w:tcBorders>
            <w:shd w:val="clear" w:color="000000" w:fill="538ED5"/>
            <w:noWrap/>
            <w:vAlign w:val="center"/>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Tahun</w:t>
            </w:r>
          </w:p>
        </w:tc>
        <w:tc>
          <w:tcPr>
            <w:tcW w:w="2475" w:type="dxa"/>
            <w:tcBorders>
              <w:top w:val="single" w:sz="4" w:space="0" w:color="auto"/>
              <w:left w:val="nil"/>
              <w:bottom w:val="single" w:sz="4" w:space="0" w:color="auto"/>
              <w:right w:val="single" w:sz="4" w:space="0" w:color="auto"/>
            </w:tcBorders>
            <w:shd w:val="clear" w:color="000000" w:fill="538ED5"/>
            <w:vAlign w:val="center"/>
            <w:hideMark/>
          </w:tcPr>
          <w:p w:rsidR="009505CA" w:rsidRPr="009505CA" w:rsidRDefault="00DE7929" w:rsidP="009505CA">
            <w:pPr>
              <w:spacing w:after="0" w:line="240" w:lineRule="auto"/>
              <w:jc w:val="center"/>
              <w:rPr>
                <w:rFonts w:ascii="Times New Roman" w:eastAsia="Times New Roman" w:hAnsi="Times New Roman" w:cs="Times New Roman"/>
                <w:color w:val="000000"/>
                <w:sz w:val="24"/>
                <w:szCs w:val="24"/>
                <w:lang w:eastAsia="id-ID"/>
              </w:rPr>
            </w:pPr>
            <w:r w:rsidRPr="00DE7929">
              <w:rPr>
                <w:rFonts w:ascii="Times New Roman" w:eastAsia="Times New Roman" w:hAnsi="Times New Roman" w:cs="Times New Roman"/>
                <w:i/>
                <w:color w:val="000000"/>
                <w:sz w:val="24"/>
                <w:szCs w:val="24"/>
                <w:lang w:eastAsia="id-ID"/>
              </w:rPr>
              <w:t xml:space="preserve">Return On </w:t>
            </w:r>
            <w:r w:rsidR="009505CA" w:rsidRPr="00DE7929">
              <w:rPr>
                <w:rFonts w:ascii="Times New Roman" w:eastAsia="Times New Roman" w:hAnsi="Times New Roman" w:cs="Times New Roman"/>
                <w:i/>
                <w:color w:val="000000"/>
                <w:sz w:val="24"/>
                <w:szCs w:val="24"/>
                <w:lang w:eastAsia="id-ID"/>
              </w:rPr>
              <w:t>Investment</w:t>
            </w:r>
            <w:r w:rsidR="009505CA" w:rsidRPr="009505CA">
              <w:rPr>
                <w:rFonts w:ascii="Times New Roman" w:eastAsia="Times New Roman" w:hAnsi="Times New Roman" w:cs="Times New Roman"/>
                <w:color w:val="000000"/>
                <w:sz w:val="24"/>
                <w:szCs w:val="24"/>
                <w:lang w:eastAsia="id-ID"/>
              </w:rPr>
              <w:t xml:space="preserve"> (ROI)</w:t>
            </w:r>
          </w:p>
        </w:tc>
        <w:tc>
          <w:tcPr>
            <w:tcW w:w="2126" w:type="dxa"/>
            <w:tcBorders>
              <w:top w:val="single" w:sz="4" w:space="0" w:color="auto"/>
              <w:left w:val="nil"/>
              <w:bottom w:val="single" w:sz="4" w:space="0" w:color="auto"/>
              <w:right w:val="single" w:sz="4" w:space="0" w:color="auto"/>
            </w:tcBorders>
            <w:shd w:val="clear" w:color="000000" w:fill="538ED5"/>
            <w:noWrap/>
            <w:vAlign w:val="center"/>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Perkembangan</w:t>
            </w:r>
          </w:p>
        </w:tc>
        <w:tc>
          <w:tcPr>
            <w:tcW w:w="1276" w:type="dxa"/>
            <w:tcBorders>
              <w:top w:val="single" w:sz="4" w:space="0" w:color="auto"/>
              <w:left w:val="nil"/>
              <w:bottom w:val="single" w:sz="4" w:space="0" w:color="auto"/>
              <w:right w:val="single" w:sz="4" w:space="0" w:color="auto"/>
            </w:tcBorders>
            <w:shd w:val="clear" w:color="000000" w:fill="538ED5"/>
            <w:noWrap/>
            <w:vAlign w:val="center"/>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w:t>
            </w:r>
          </w:p>
        </w:tc>
      </w:tr>
      <w:tr w:rsidR="009505CA" w:rsidRPr="009505CA" w:rsidTr="009505CA">
        <w:trPr>
          <w:trHeight w:val="347"/>
        </w:trPr>
        <w:tc>
          <w:tcPr>
            <w:tcW w:w="1223" w:type="dxa"/>
            <w:tcBorders>
              <w:top w:val="nil"/>
              <w:left w:val="single" w:sz="4" w:space="0" w:color="auto"/>
              <w:bottom w:val="single" w:sz="4" w:space="0" w:color="auto"/>
              <w:right w:val="single" w:sz="4" w:space="0" w:color="auto"/>
            </w:tcBorders>
            <w:shd w:val="clear" w:color="000000" w:fill="C5D9F1"/>
            <w:noWrap/>
            <w:vAlign w:val="center"/>
            <w:hideMark/>
          </w:tcPr>
          <w:p w:rsidR="009505CA" w:rsidRPr="009505CA" w:rsidRDefault="009505CA" w:rsidP="009505CA">
            <w:pPr>
              <w:spacing w:after="0" w:line="240" w:lineRule="auto"/>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2011</w:t>
            </w:r>
          </w:p>
        </w:tc>
        <w:tc>
          <w:tcPr>
            <w:tcW w:w="2475" w:type="dxa"/>
            <w:tcBorders>
              <w:top w:val="nil"/>
              <w:left w:val="nil"/>
              <w:bottom w:val="single" w:sz="4" w:space="0" w:color="auto"/>
              <w:right w:val="single" w:sz="4" w:space="0" w:color="auto"/>
            </w:tcBorders>
            <w:shd w:val="clear" w:color="000000" w:fill="8DB4E3"/>
            <w:vAlign w:val="center"/>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0,089</w:t>
            </w:r>
          </w:p>
        </w:tc>
        <w:tc>
          <w:tcPr>
            <w:tcW w:w="2126" w:type="dxa"/>
            <w:tcBorders>
              <w:top w:val="nil"/>
              <w:left w:val="nil"/>
              <w:bottom w:val="single" w:sz="4" w:space="0" w:color="auto"/>
              <w:right w:val="single" w:sz="4" w:space="0" w:color="auto"/>
            </w:tcBorders>
            <w:shd w:val="clear" w:color="000000" w:fill="C5D9F1"/>
            <w:noWrap/>
            <w:vAlign w:val="center"/>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 </w:t>
            </w:r>
          </w:p>
        </w:tc>
        <w:tc>
          <w:tcPr>
            <w:tcW w:w="1276" w:type="dxa"/>
            <w:tcBorders>
              <w:top w:val="nil"/>
              <w:left w:val="nil"/>
              <w:bottom w:val="single" w:sz="4" w:space="0" w:color="auto"/>
              <w:right w:val="single" w:sz="4" w:space="0" w:color="auto"/>
            </w:tcBorders>
            <w:shd w:val="clear" w:color="000000" w:fill="8DB4E3"/>
            <w:noWrap/>
            <w:vAlign w:val="center"/>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 </w:t>
            </w:r>
          </w:p>
        </w:tc>
      </w:tr>
      <w:tr w:rsidR="009505CA" w:rsidRPr="009505CA" w:rsidTr="009505CA">
        <w:trPr>
          <w:trHeight w:val="363"/>
        </w:trPr>
        <w:tc>
          <w:tcPr>
            <w:tcW w:w="1223" w:type="dxa"/>
            <w:tcBorders>
              <w:top w:val="nil"/>
              <w:left w:val="single" w:sz="4" w:space="0" w:color="auto"/>
              <w:bottom w:val="single" w:sz="4" w:space="0" w:color="auto"/>
              <w:right w:val="single" w:sz="4" w:space="0" w:color="auto"/>
            </w:tcBorders>
            <w:shd w:val="clear" w:color="000000" w:fill="C5D9F1"/>
            <w:noWrap/>
            <w:vAlign w:val="bottom"/>
            <w:hideMark/>
          </w:tcPr>
          <w:p w:rsidR="009505CA" w:rsidRPr="009505CA" w:rsidRDefault="009505CA" w:rsidP="009505CA">
            <w:pPr>
              <w:spacing w:after="0" w:line="240" w:lineRule="auto"/>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2012</w:t>
            </w:r>
          </w:p>
        </w:tc>
        <w:tc>
          <w:tcPr>
            <w:tcW w:w="2475" w:type="dxa"/>
            <w:tcBorders>
              <w:top w:val="nil"/>
              <w:left w:val="nil"/>
              <w:bottom w:val="single" w:sz="4" w:space="0" w:color="auto"/>
              <w:right w:val="single" w:sz="4" w:space="0" w:color="auto"/>
            </w:tcBorders>
            <w:shd w:val="clear" w:color="000000" w:fill="8DB4E3"/>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0,119</w:t>
            </w:r>
          </w:p>
        </w:tc>
        <w:tc>
          <w:tcPr>
            <w:tcW w:w="2126" w:type="dxa"/>
            <w:tcBorders>
              <w:top w:val="nil"/>
              <w:left w:val="nil"/>
              <w:bottom w:val="single" w:sz="4" w:space="0" w:color="auto"/>
              <w:right w:val="single" w:sz="4" w:space="0" w:color="auto"/>
            </w:tcBorders>
            <w:shd w:val="clear" w:color="000000" w:fill="C5D9F1"/>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0,030</w:t>
            </w:r>
          </w:p>
        </w:tc>
        <w:tc>
          <w:tcPr>
            <w:tcW w:w="1276" w:type="dxa"/>
            <w:tcBorders>
              <w:top w:val="nil"/>
              <w:left w:val="nil"/>
              <w:bottom w:val="single" w:sz="4" w:space="0" w:color="auto"/>
              <w:right w:val="single" w:sz="4" w:space="0" w:color="auto"/>
            </w:tcBorders>
            <w:shd w:val="clear" w:color="000000" w:fill="8DB4E3"/>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w:t>
            </w:r>
          </w:p>
        </w:tc>
      </w:tr>
      <w:tr w:rsidR="009505CA" w:rsidRPr="009505CA" w:rsidTr="009505CA">
        <w:trPr>
          <w:trHeight w:val="363"/>
        </w:trPr>
        <w:tc>
          <w:tcPr>
            <w:tcW w:w="1223" w:type="dxa"/>
            <w:tcBorders>
              <w:top w:val="nil"/>
              <w:left w:val="single" w:sz="4" w:space="0" w:color="auto"/>
              <w:bottom w:val="single" w:sz="4" w:space="0" w:color="auto"/>
              <w:right w:val="single" w:sz="4" w:space="0" w:color="auto"/>
            </w:tcBorders>
            <w:shd w:val="clear" w:color="000000" w:fill="C5D9F1"/>
            <w:noWrap/>
            <w:vAlign w:val="bottom"/>
            <w:hideMark/>
          </w:tcPr>
          <w:p w:rsidR="009505CA" w:rsidRPr="009505CA" w:rsidRDefault="009505CA" w:rsidP="009505CA">
            <w:pPr>
              <w:spacing w:after="0" w:line="240" w:lineRule="auto"/>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2013</w:t>
            </w:r>
          </w:p>
        </w:tc>
        <w:tc>
          <w:tcPr>
            <w:tcW w:w="2475" w:type="dxa"/>
            <w:tcBorders>
              <w:top w:val="nil"/>
              <w:left w:val="nil"/>
              <w:bottom w:val="single" w:sz="4" w:space="0" w:color="auto"/>
              <w:right w:val="single" w:sz="4" w:space="0" w:color="auto"/>
            </w:tcBorders>
            <w:shd w:val="clear" w:color="000000" w:fill="8DB4E3"/>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0,041</w:t>
            </w:r>
          </w:p>
        </w:tc>
        <w:tc>
          <w:tcPr>
            <w:tcW w:w="2126" w:type="dxa"/>
            <w:tcBorders>
              <w:top w:val="nil"/>
              <w:left w:val="nil"/>
              <w:bottom w:val="single" w:sz="4" w:space="0" w:color="auto"/>
              <w:right w:val="single" w:sz="4" w:space="0" w:color="auto"/>
            </w:tcBorders>
            <w:shd w:val="clear" w:color="000000" w:fill="C5D9F1"/>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-0,078</w:t>
            </w:r>
          </w:p>
        </w:tc>
        <w:tc>
          <w:tcPr>
            <w:tcW w:w="1276" w:type="dxa"/>
            <w:tcBorders>
              <w:top w:val="nil"/>
              <w:left w:val="nil"/>
              <w:bottom w:val="single" w:sz="4" w:space="0" w:color="auto"/>
              <w:right w:val="single" w:sz="4" w:space="0" w:color="auto"/>
            </w:tcBorders>
            <w:shd w:val="clear" w:color="000000" w:fill="8DB4E3"/>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-8%</w:t>
            </w:r>
          </w:p>
        </w:tc>
      </w:tr>
      <w:tr w:rsidR="009505CA" w:rsidRPr="009505CA" w:rsidTr="009505CA">
        <w:trPr>
          <w:trHeight w:val="363"/>
        </w:trPr>
        <w:tc>
          <w:tcPr>
            <w:tcW w:w="1223" w:type="dxa"/>
            <w:tcBorders>
              <w:top w:val="nil"/>
              <w:left w:val="single" w:sz="4" w:space="0" w:color="auto"/>
              <w:bottom w:val="single" w:sz="4" w:space="0" w:color="auto"/>
              <w:right w:val="single" w:sz="4" w:space="0" w:color="auto"/>
            </w:tcBorders>
            <w:shd w:val="clear" w:color="000000" w:fill="C5D9F1"/>
            <w:noWrap/>
            <w:vAlign w:val="bottom"/>
            <w:hideMark/>
          </w:tcPr>
          <w:p w:rsidR="009505CA" w:rsidRPr="009505CA" w:rsidRDefault="009505CA" w:rsidP="009505CA">
            <w:pPr>
              <w:spacing w:after="0" w:line="240" w:lineRule="auto"/>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2014</w:t>
            </w:r>
          </w:p>
        </w:tc>
        <w:tc>
          <w:tcPr>
            <w:tcW w:w="2475" w:type="dxa"/>
            <w:tcBorders>
              <w:top w:val="nil"/>
              <w:left w:val="nil"/>
              <w:bottom w:val="single" w:sz="4" w:space="0" w:color="auto"/>
              <w:right w:val="single" w:sz="4" w:space="0" w:color="auto"/>
            </w:tcBorders>
            <w:shd w:val="clear" w:color="000000" w:fill="8DB4E3"/>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0,185</w:t>
            </w:r>
          </w:p>
        </w:tc>
        <w:tc>
          <w:tcPr>
            <w:tcW w:w="2126" w:type="dxa"/>
            <w:tcBorders>
              <w:top w:val="nil"/>
              <w:left w:val="nil"/>
              <w:bottom w:val="single" w:sz="4" w:space="0" w:color="auto"/>
              <w:right w:val="single" w:sz="4" w:space="0" w:color="auto"/>
            </w:tcBorders>
            <w:shd w:val="clear" w:color="000000" w:fill="C5D9F1"/>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0,144</w:t>
            </w:r>
          </w:p>
        </w:tc>
        <w:tc>
          <w:tcPr>
            <w:tcW w:w="1276" w:type="dxa"/>
            <w:tcBorders>
              <w:top w:val="nil"/>
              <w:left w:val="nil"/>
              <w:bottom w:val="single" w:sz="4" w:space="0" w:color="auto"/>
              <w:right w:val="single" w:sz="4" w:space="0" w:color="auto"/>
            </w:tcBorders>
            <w:shd w:val="clear" w:color="000000" w:fill="8DB4E3"/>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14%</w:t>
            </w:r>
          </w:p>
        </w:tc>
      </w:tr>
      <w:tr w:rsidR="009505CA" w:rsidRPr="009505CA" w:rsidTr="009505CA">
        <w:trPr>
          <w:trHeight w:val="363"/>
        </w:trPr>
        <w:tc>
          <w:tcPr>
            <w:tcW w:w="1223" w:type="dxa"/>
            <w:tcBorders>
              <w:top w:val="nil"/>
              <w:left w:val="single" w:sz="4" w:space="0" w:color="auto"/>
              <w:bottom w:val="single" w:sz="4" w:space="0" w:color="auto"/>
              <w:right w:val="single" w:sz="4" w:space="0" w:color="auto"/>
            </w:tcBorders>
            <w:shd w:val="clear" w:color="000000" w:fill="C5D9F1"/>
            <w:noWrap/>
            <w:vAlign w:val="bottom"/>
            <w:hideMark/>
          </w:tcPr>
          <w:p w:rsidR="009505CA" w:rsidRPr="009505CA" w:rsidRDefault="009505CA" w:rsidP="009505CA">
            <w:pPr>
              <w:spacing w:after="0" w:line="240" w:lineRule="auto"/>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2015</w:t>
            </w:r>
          </w:p>
        </w:tc>
        <w:tc>
          <w:tcPr>
            <w:tcW w:w="2475" w:type="dxa"/>
            <w:tcBorders>
              <w:top w:val="nil"/>
              <w:left w:val="nil"/>
              <w:bottom w:val="single" w:sz="4" w:space="0" w:color="auto"/>
              <w:right w:val="single" w:sz="4" w:space="0" w:color="auto"/>
            </w:tcBorders>
            <w:shd w:val="clear" w:color="000000" w:fill="8DB4E3"/>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0,160</w:t>
            </w:r>
          </w:p>
        </w:tc>
        <w:tc>
          <w:tcPr>
            <w:tcW w:w="2126" w:type="dxa"/>
            <w:tcBorders>
              <w:top w:val="nil"/>
              <w:left w:val="nil"/>
              <w:bottom w:val="single" w:sz="4" w:space="0" w:color="auto"/>
              <w:right w:val="single" w:sz="4" w:space="0" w:color="auto"/>
            </w:tcBorders>
            <w:shd w:val="clear" w:color="000000" w:fill="C5D9F1"/>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-0,025</w:t>
            </w:r>
          </w:p>
        </w:tc>
        <w:tc>
          <w:tcPr>
            <w:tcW w:w="1276" w:type="dxa"/>
            <w:tcBorders>
              <w:top w:val="nil"/>
              <w:left w:val="nil"/>
              <w:bottom w:val="single" w:sz="4" w:space="0" w:color="auto"/>
              <w:right w:val="single" w:sz="4" w:space="0" w:color="auto"/>
            </w:tcBorders>
            <w:shd w:val="clear" w:color="000000" w:fill="8DB4E3"/>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-3%</w:t>
            </w:r>
          </w:p>
        </w:tc>
      </w:tr>
      <w:tr w:rsidR="009505CA" w:rsidRPr="009505CA" w:rsidTr="009505CA">
        <w:trPr>
          <w:trHeight w:val="363"/>
        </w:trPr>
        <w:tc>
          <w:tcPr>
            <w:tcW w:w="1223" w:type="dxa"/>
            <w:tcBorders>
              <w:top w:val="nil"/>
              <w:left w:val="single" w:sz="4" w:space="0" w:color="auto"/>
              <w:bottom w:val="single" w:sz="4" w:space="0" w:color="auto"/>
              <w:right w:val="single" w:sz="4" w:space="0" w:color="auto"/>
            </w:tcBorders>
            <w:shd w:val="clear" w:color="000000" w:fill="C5D9F1"/>
            <w:noWrap/>
            <w:vAlign w:val="bottom"/>
            <w:hideMark/>
          </w:tcPr>
          <w:p w:rsidR="009505CA" w:rsidRPr="009505CA" w:rsidRDefault="009505CA" w:rsidP="009505CA">
            <w:pPr>
              <w:spacing w:after="0" w:line="240" w:lineRule="auto"/>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2016</w:t>
            </w:r>
          </w:p>
        </w:tc>
        <w:tc>
          <w:tcPr>
            <w:tcW w:w="2475" w:type="dxa"/>
            <w:tcBorders>
              <w:top w:val="nil"/>
              <w:left w:val="nil"/>
              <w:bottom w:val="single" w:sz="4" w:space="0" w:color="auto"/>
              <w:right w:val="single" w:sz="4" w:space="0" w:color="auto"/>
            </w:tcBorders>
            <w:shd w:val="clear" w:color="000000" w:fill="8DB4E3"/>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0,145</w:t>
            </w:r>
          </w:p>
        </w:tc>
        <w:tc>
          <w:tcPr>
            <w:tcW w:w="2126" w:type="dxa"/>
            <w:tcBorders>
              <w:top w:val="nil"/>
              <w:left w:val="nil"/>
              <w:bottom w:val="single" w:sz="4" w:space="0" w:color="auto"/>
              <w:right w:val="single" w:sz="4" w:space="0" w:color="auto"/>
            </w:tcBorders>
            <w:shd w:val="clear" w:color="000000" w:fill="C5D9F1"/>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-0,015</w:t>
            </w:r>
          </w:p>
        </w:tc>
        <w:tc>
          <w:tcPr>
            <w:tcW w:w="1276" w:type="dxa"/>
            <w:tcBorders>
              <w:top w:val="nil"/>
              <w:left w:val="nil"/>
              <w:bottom w:val="single" w:sz="4" w:space="0" w:color="auto"/>
              <w:right w:val="single" w:sz="4" w:space="0" w:color="auto"/>
            </w:tcBorders>
            <w:shd w:val="clear" w:color="000000" w:fill="8DB4E3"/>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-2%</w:t>
            </w:r>
          </w:p>
        </w:tc>
      </w:tr>
      <w:tr w:rsidR="009505CA" w:rsidRPr="009505CA" w:rsidTr="009505CA">
        <w:trPr>
          <w:trHeight w:val="363"/>
        </w:trPr>
        <w:tc>
          <w:tcPr>
            <w:tcW w:w="1223" w:type="dxa"/>
            <w:tcBorders>
              <w:top w:val="nil"/>
              <w:left w:val="single" w:sz="4" w:space="0" w:color="auto"/>
              <w:bottom w:val="single" w:sz="4" w:space="0" w:color="auto"/>
              <w:right w:val="single" w:sz="4" w:space="0" w:color="auto"/>
            </w:tcBorders>
            <w:shd w:val="clear" w:color="000000" w:fill="538ED5"/>
            <w:noWrap/>
            <w:vAlign w:val="bottom"/>
            <w:hideMark/>
          </w:tcPr>
          <w:p w:rsidR="009505CA" w:rsidRPr="009505CA" w:rsidRDefault="009505CA" w:rsidP="009505CA">
            <w:pPr>
              <w:spacing w:after="0" w:line="240" w:lineRule="auto"/>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Rata-rata</w:t>
            </w:r>
          </w:p>
        </w:tc>
        <w:tc>
          <w:tcPr>
            <w:tcW w:w="2475" w:type="dxa"/>
            <w:tcBorders>
              <w:top w:val="nil"/>
              <w:left w:val="nil"/>
              <w:bottom w:val="single" w:sz="4" w:space="0" w:color="auto"/>
              <w:right w:val="single" w:sz="4" w:space="0" w:color="auto"/>
            </w:tcBorders>
            <w:shd w:val="clear" w:color="000000" w:fill="538ED5"/>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0,1</w:t>
            </w:r>
            <w:r w:rsidR="00C52492">
              <w:rPr>
                <w:rFonts w:ascii="Times New Roman" w:eastAsia="Times New Roman" w:hAnsi="Times New Roman" w:cs="Times New Roman"/>
                <w:color w:val="000000"/>
                <w:sz w:val="24"/>
                <w:szCs w:val="24"/>
                <w:lang w:eastAsia="id-ID"/>
              </w:rPr>
              <w:t>23</w:t>
            </w:r>
          </w:p>
        </w:tc>
        <w:tc>
          <w:tcPr>
            <w:tcW w:w="2126" w:type="dxa"/>
            <w:tcBorders>
              <w:top w:val="nil"/>
              <w:left w:val="nil"/>
              <w:bottom w:val="single" w:sz="4" w:space="0" w:color="auto"/>
              <w:right w:val="single" w:sz="4" w:space="0" w:color="auto"/>
            </w:tcBorders>
            <w:shd w:val="clear" w:color="000000" w:fill="538ED5"/>
            <w:noWrap/>
            <w:vAlign w:val="bottom"/>
            <w:hideMark/>
          </w:tcPr>
          <w:p w:rsidR="009505CA" w:rsidRPr="009505CA" w:rsidRDefault="009505CA" w:rsidP="009505CA">
            <w:pPr>
              <w:spacing w:after="0" w:line="240" w:lineRule="auto"/>
              <w:jc w:val="center"/>
              <w:rPr>
                <w:rFonts w:ascii="Times New Roman" w:eastAsia="Times New Roman" w:hAnsi="Times New Roman" w:cs="Times New Roman"/>
                <w:color w:val="000000"/>
                <w:sz w:val="24"/>
                <w:szCs w:val="24"/>
                <w:lang w:eastAsia="id-ID"/>
              </w:rPr>
            </w:pPr>
            <w:r w:rsidRPr="009505CA">
              <w:rPr>
                <w:rFonts w:ascii="Times New Roman" w:eastAsia="Times New Roman" w:hAnsi="Times New Roman" w:cs="Times New Roman"/>
                <w:color w:val="000000"/>
                <w:sz w:val="24"/>
                <w:szCs w:val="24"/>
                <w:lang w:eastAsia="id-ID"/>
              </w:rPr>
              <w:t>0,011</w:t>
            </w:r>
          </w:p>
        </w:tc>
        <w:tc>
          <w:tcPr>
            <w:tcW w:w="1276" w:type="dxa"/>
            <w:tcBorders>
              <w:top w:val="nil"/>
              <w:left w:val="nil"/>
              <w:bottom w:val="single" w:sz="4" w:space="0" w:color="auto"/>
              <w:right w:val="single" w:sz="4" w:space="0" w:color="auto"/>
            </w:tcBorders>
            <w:shd w:val="clear" w:color="000000" w:fill="538ED5"/>
            <w:noWrap/>
            <w:vAlign w:val="bottom"/>
            <w:hideMark/>
          </w:tcPr>
          <w:p w:rsidR="009505CA" w:rsidRPr="009505CA" w:rsidRDefault="005F4D86" w:rsidP="003109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r w:rsidR="003109FC">
              <w:rPr>
                <w:rFonts w:ascii="Times New Roman" w:eastAsia="Times New Roman" w:hAnsi="Times New Roman" w:cs="Times New Roman"/>
                <w:color w:val="000000"/>
                <w:sz w:val="24"/>
                <w:szCs w:val="24"/>
                <w:lang w:eastAsia="id-ID"/>
              </w:rPr>
              <w:t>%</w:t>
            </w:r>
          </w:p>
        </w:tc>
      </w:tr>
    </w:tbl>
    <w:p w:rsidR="0083068E" w:rsidRPr="00777E37" w:rsidRDefault="002D4121" w:rsidP="007E0B81">
      <w:pPr>
        <w:spacing w:line="240" w:lineRule="auto"/>
        <w:ind w:left="720"/>
        <w:rPr>
          <w:rFonts w:ascii="Times New Roman" w:hAnsi="Times New Roman" w:cs="Times New Roman"/>
          <w:b/>
          <w:sz w:val="24"/>
          <w:szCs w:val="24"/>
        </w:rPr>
      </w:pPr>
      <w:r>
        <w:rPr>
          <w:rFonts w:ascii="Times New Roman" w:hAnsi="Times New Roman" w:cs="Times New Roman"/>
          <w:b/>
          <w:sz w:val="24"/>
          <w:szCs w:val="24"/>
        </w:rPr>
        <w:t xml:space="preserve">       </w:t>
      </w:r>
      <w:r w:rsidR="001D0695" w:rsidRPr="00777E37">
        <w:rPr>
          <w:rFonts w:ascii="Times New Roman" w:hAnsi="Times New Roman" w:cs="Times New Roman"/>
          <w:b/>
          <w:sz w:val="24"/>
          <w:szCs w:val="24"/>
        </w:rPr>
        <w:t>Sumber: Data diolah</w:t>
      </w:r>
    </w:p>
    <w:p w:rsidR="00D25D55" w:rsidRDefault="00DB15A2" w:rsidP="0083068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Dibawah ini gambaran mengenai </w:t>
      </w:r>
      <w:r w:rsidRPr="003B74CF">
        <w:rPr>
          <w:rFonts w:ascii="Times New Roman" w:hAnsi="Times New Roman" w:cs="Times New Roman"/>
          <w:i/>
          <w:sz w:val="24"/>
          <w:szCs w:val="24"/>
        </w:rPr>
        <w:t>Return On Investment</w:t>
      </w:r>
      <w:r>
        <w:rPr>
          <w:rFonts w:ascii="Times New Roman" w:hAnsi="Times New Roman" w:cs="Times New Roman"/>
          <w:sz w:val="24"/>
          <w:szCs w:val="24"/>
        </w:rPr>
        <w:t xml:space="preserve"> pada perusahaan </w:t>
      </w:r>
      <w:r w:rsidR="00987A5F">
        <w:rPr>
          <w:rFonts w:ascii="Times New Roman" w:hAnsi="Times New Roman" w:cs="Times New Roman"/>
          <w:sz w:val="24"/>
          <w:szCs w:val="24"/>
        </w:rPr>
        <w:t xml:space="preserve">Dana </w:t>
      </w:r>
      <w:r w:rsidR="007E0B81">
        <w:rPr>
          <w:rFonts w:ascii="Times New Roman" w:hAnsi="Times New Roman" w:cs="Times New Roman"/>
          <w:sz w:val="24"/>
          <w:szCs w:val="24"/>
        </w:rPr>
        <w:t>Pensiun Telkom periode 2011</w:t>
      </w:r>
      <w:r w:rsidR="003B74CF">
        <w:rPr>
          <w:rFonts w:ascii="Times New Roman" w:hAnsi="Times New Roman" w:cs="Times New Roman"/>
          <w:sz w:val="24"/>
          <w:szCs w:val="24"/>
        </w:rPr>
        <w:t>-2016</w:t>
      </w:r>
      <w:r w:rsidR="00987A5F">
        <w:rPr>
          <w:rFonts w:ascii="Times New Roman" w:hAnsi="Times New Roman" w:cs="Times New Roman"/>
          <w:sz w:val="24"/>
          <w:szCs w:val="24"/>
        </w:rPr>
        <w:t xml:space="preserve"> yang disajikan dalam bentuk grafik berikut ini:</w:t>
      </w:r>
    </w:p>
    <w:p w:rsidR="00987A5F" w:rsidRDefault="0083079B" w:rsidP="00F56B27">
      <w:pPr>
        <w:spacing w:line="480" w:lineRule="auto"/>
        <w:jc w:val="both"/>
        <w:rPr>
          <w:rFonts w:ascii="Times New Roman" w:hAnsi="Times New Roman" w:cs="Times New Roman"/>
          <w:sz w:val="24"/>
          <w:szCs w:val="24"/>
        </w:rPr>
      </w:pPr>
      <w:r w:rsidRPr="0083079B">
        <w:rPr>
          <w:rFonts w:ascii="Times New Roman" w:hAnsi="Times New Roman" w:cs="Times New Roman"/>
          <w:noProof/>
          <w:sz w:val="24"/>
          <w:szCs w:val="24"/>
          <w:lang w:eastAsia="id-ID"/>
        </w:rPr>
        <w:drawing>
          <wp:inline distT="0" distB="0" distL="0" distR="0">
            <wp:extent cx="4990522" cy="2825393"/>
            <wp:effectExtent l="19050" t="0" r="19628"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D0695" w:rsidRPr="00CC2F0F" w:rsidRDefault="001D0695" w:rsidP="00136625">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Gambar</w:t>
      </w:r>
      <w:r w:rsidRPr="00CC2F0F">
        <w:rPr>
          <w:rFonts w:ascii="Times New Roman" w:hAnsi="Times New Roman" w:cs="Times New Roman"/>
          <w:b/>
          <w:sz w:val="24"/>
          <w:szCs w:val="24"/>
        </w:rPr>
        <w:t xml:space="preserve"> 4.1</w:t>
      </w:r>
    </w:p>
    <w:p w:rsidR="001D0695" w:rsidRDefault="001D0695" w:rsidP="00136625">
      <w:pPr>
        <w:spacing w:line="360" w:lineRule="auto"/>
        <w:jc w:val="center"/>
        <w:rPr>
          <w:rFonts w:ascii="Times New Roman" w:hAnsi="Times New Roman" w:cs="Times New Roman"/>
          <w:b/>
          <w:sz w:val="24"/>
          <w:szCs w:val="24"/>
        </w:rPr>
      </w:pPr>
      <w:r w:rsidRPr="00CC2F0F">
        <w:rPr>
          <w:rFonts w:ascii="Times New Roman" w:hAnsi="Times New Roman" w:cs="Times New Roman"/>
          <w:b/>
          <w:sz w:val="24"/>
          <w:szCs w:val="24"/>
        </w:rPr>
        <w:t xml:space="preserve">Grafik </w:t>
      </w:r>
      <w:r>
        <w:rPr>
          <w:rFonts w:ascii="Times New Roman" w:hAnsi="Times New Roman" w:cs="Times New Roman"/>
          <w:b/>
          <w:i/>
          <w:sz w:val="24"/>
          <w:szCs w:val="24"/>
        </w:rPr>
        <w:t xml:space="preserve">Return On Investment </w:t>
      </w:r>
      <w:r w:rsidR="00960DAC">
        <w:rPr>
          <w:rFonts w:ascii="Times New Roman" w:hAnsi="Times New Roman" w:cs="Times New Roman"/>
          <w:b/>
          <w:sz w:val="24"/>
          <w:szCs w:val="24"/>
        </w:rPr>
        <w:t>Pada</w:t>
      </w:r>
      <w:r w:rsidR="007E0B81">
        <w:rPr>
          <w:rFonts w:ascii="Times New Roman" w:hAnsi="Times New Roman" w:cs="Times New Roman"/>
          <w:b/>
          <w:sz w:val="24"/>
          <w:szCs w:val="24"/>
        </w:rPr>
        <w:t xml:space="preserve"> Dana Pensiun Telkom Tahun 2011</w:t>
      </w:r>
      <w:r w:rsidRPr="00CC2F0F">
        <w:rPr>
          <w:rFonts w:ascii="Times New Roman" w:hAnsi="Times New Roman" w:cs="Times New Roman"/>
          <w:b/>
          <w:sz w:val="24"/>
          <w:szCs w:val="24"/>
        </w:rPr>
        <w:t>-2016</w:t>
      </w:r>
    </w:p>
    <w:p w:rsidR="00C02F87" w:rsidRDefault="00BF7E05" w:rsidP="003109FC">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w:t>
      </w:r>
      <w:r w:rsidR="003B74CF">
        <w:rPr>
          <w:rFonts w:ascii="Times New Roman" w:hAnsi="Times New Roman" w:cs="Times New Roman"/>
          <w:sz w:val="24"/>
          <w:szCs w:val="24"/>
        </w:rPr>
        <w:t>a</w:t>
      </w:r>
      <w:r>
        <w:rPr>
          <w:rFonts w:ascii="Times New Roman" w:hAnsi="Times New Roman" w:cs="Times New Roman"/>
          <w:sz w:val="24"/>
          <w:szCs w:val="24"/>
        </w:rPr>
        <w:t>sarkan tabel 4.1 dan gambar 4.1 diatas dapat dilihat bahwa</w:t>
      </w:r>
      <w:r w:rsidR="001E5015">
        <w:rPr>
          <w:rFonts w:ascii="Times New Roman" w:hAnsi="Times New Roman" w:cs="Times New Roman"/>
          <w:sz w:val="24"/>
          <w:szCs w:val="24"/>
        </w:rPr>
        <w:t>, p</w:t>
      </w:r>
      <w:r w:rsidR="003109FC">
        <w:rPr>
          <w:rFonts w:ascii="Times New Roman" w:hAnsi="Times New Roman" w:cs="Times New Roman"/>
          <w:sz w:val="24"/>
          <w:szCs w:val="24"/>
        </w:rPr>
        <w:t xml:space="preserve">erkembangan </w:t>
      </w:r>
      <w:r w:rsidR="003109FC" w:rsidRPr="003109FC">
        <w:rPr>
          <w:rFonts w:ascii="Times New Roman" w:hAnsi="Times New Roman" w:cs="Times New Roman"/>
          <w:i/>
          <w:sz w:val="24"/>
          <w:szCs w:val="24"/>
        </w:rPr>
        <w:t>Return On Investment</w:t>
      </w:r>
      <w:r w:rsidR="003109FC">
        <w:rPr>
          <w:rFonts w:ascii="Times New Roman" w:hAnsi="Times New Roman" w:cs="Times New Roman"/>
          <w:sz w:val="24"/>
          <w:szCs w:val="24"/>
        </w:rPr>
        <w:t xml:space="preserve"> p</w:t>
      </w:r>
      <w:r w:rsidR="00CB4E84">
        <w:rPr>
          <w:rFonts w:ascii="Times New Roman" w:hAnsi="Times New Roman" w:cs="Times New Roman"/>
          <w:sz w:val="24"/>
          <w:szCs w:val="24"/>
        </w:rPr>
        <w:t>ada tahun 20</w:t>
      </w:r>
      <w:r w:rsidR="005F4D86">
        <w:rPr>
          <w:rFonts w:ascii="Times New Roman" w:hAnsi="Times New Roman" w:cs="Times New Roman"/>
          <w:sz w:val="24"/>
          <w:szCs w:val="24"/>
        </w:rPr>
        <w:t>13</w:t>
      </w:r>
      <w:r w:rsidR="00CB4E84">
        <w:rPr>
          <w:rFonts w:ascii="Times New Roman" w:hAnsi="Times New Roman" w:cs="Times New Roman"/>
          <w:sz w:val="24"/>
          <w:szCs w:val="24"/>
        </w:rPr>
        <w:t xml:space="preserve"> </w:t>
      </w:r>
      <w:r w:rsidR="00FB571E">
        <w:rPr>
          <w:rFonts w:ascii="Times New Roman" w:hAnsi="Times New Roman" w:cs="Times New Roman"/>
          <w:sz w:val="24"/>
          <w:szCs w:val="24"/>
        </w:rPr>
        <w:t xml:space="preserve">mengalami penurunan </w:t>
      </w:r>
      <w:r w:rsidR="003109FC">
        <w:rPr>
          <w:rFonts w:ascii="Times New Roman" w:hAnsi="Times New Roman" w:cs="Times New Roman"/>
          <w:sz w:val="24"/>
          <w:szCs w:val="24"/>
        </w:rPr>
        <w:t>sebesar</w:t>
      </w:r>
      <w:r w:rsidR="005F4D86">
        <w:rPr>
          <w:rFonts w:ascii="Times New Roman" w:hAnsi="Times New Roman" w:cs="Times New Roman"/>
          <w:sz w:val="24"/>
          <w:szCs w:val="24"/>
        </w:rPr>
        <w:t xml:space="preserve"> 8% dari tahun 2012</w:t>
      </w:r>
      <w:r w:rsidR="009C4326">
        <w:rPr>
          <w:rFonts w:ascii="Times New Roman" w:hAnsi="Times New Roman" w:cs="Times New Roman"/>
          <w:sz w:val="24"/>
          <w:szCs w:val="24"/>
        </w:rPr>
        <w:t>. P</w:t>
      </w:r>
      <w:r w:rsidR="003B74CF">
        <w:rPr>
          <w:rFonts w:ascii="Times New Roman" w:hAnsi="Times New Roman" w:cs="Times New Roman"/>
          <w:sz w:val="24"/>
          <w:szCs w:val="24"/>
        </w:rPr>
        <w:t>ada ta</w:t>
      </w:r>
      <w:r w:rsidR="003E14AE">
        <w:rPr>
          <w:rFonts w:ascii="Times New Roman" w:hAnsi="Times New Roman" w:cs="Times New Roman"/>
          <w:sz w:val="24"/>
          <w:szCs w:val="24"/>
        </w:rPr>
        <w:t>hun</w:t>
      </w:r>
      <w:r w:rsidR="003B74CF">
        <w:rPr>
          <w:rFonts w:ascii="Times New Roman" w:hAnsi="Times New Roman" w:cs="Times New Roman"/>
          <w:sz w:val="24"/>
          <w:szCs w:val="24"/>
        </w:rPr>
        <w:t xml:space="preserve"> 2014</w:t>
      </w:r>
      <w:r w:rsidR="003E14AE">
        <w:rPr>
          <w:rFonts w:ascii="Times New Roman" w:hAnsi="Times New Roman" w:cs="Times New Roman"/>
          <w:sz w:val="24"/>
          <w:szCs w:val="24"/>
        </w:rPr>
        <w:t xml:space="preserve"> </w:t>
      </w:r>
      <w:r w:rsidR="003E14AE" w:rsidRPr="003E14AE">
        <w:rPr>
          <w:rFonts w:ascii="Times New Roman" w:hAnsi="Times New Roman" w:cs="Times New Roman"/>
          <w:i/>
          <w:sz w:val="24"/>
          <w:szCs w:val="24"/>
        </w:rPr>
        <w:t>Return On Investment</w:t>
      </w:r>
      <w:r w:rsidR="00EC7D5C">
        <w:rPr>
          <w:rFonts w:ascii="Times New Roman" w:hAnsi="Times New Roman" w:cs="Times New Roman"/>
          <w:sz w:val="24"/>
          <w:szCs w:val="24"/>
        </w:rPr>
        <w:t xml:space="preserve"> mengalami </w:t>
      </w:r>
      <w:r w:rsidR="00C52492">
        <w:rPr>
          <w:rFonts w:ascii="Times New Roman" w:hAnsi="Times New Roman" w:cs="Times New Roman"/>
          <w:sz w:val="24"/>
          <w:szCs w:val="24"/>
        </w:rPr>
        <w:t xml:space="preserve">kenaikan </w:t>
      </w:r>
      <w:r w:rsidR="00CB4E84">
        <w:rPr>
          <w:rFonts w:ascii="Times New Roman" w:hAnsi="Times New Roman" w:cs="Times New Roman"/>
          <w:sz w:val="24"/>
          <w:szCs w:val="24"/>
        </w:rPr>
        <w:t xml:space="preserve">yang tajam </w:t>
      </w:r>
      <w:r w:rsidR="00FB571E">
        <w:rPr>
          <w:rFonts w:ascii="Times New Roman" w:hAnsi="Times New Roman" w:cs="Times New Roman"/>
          <w:sz w:val="24"/>
          <w:szCs w:val="24"/>
        </w:rPr>
        <w:t>sebesar</w:t>
      </w:r>
      <w:r w:rsidR="005F4D86">
        <w:rPr>
          <w:rFonts w:ascii="Times New Roman" w:hAnsi="Times New Roman" w:cs="Times New Roman"/>
          <w:sz w:val="24"/>
          <w:szCs w:val="24"/>
        </w:rPr>
        <w:t xml:space="preserve"> 14%</w:t>
      </w:r>
      <w:r w:rsidR="003E14AE">
        <w:rPr>
          <w:rFonts w:ascii="Times New Roman" w:hAnsi="Times New Roman" w:cs="Times New Roman"/>
          <w:sz w:val="24"/>
          <w:szCs w:val="24"/>
        </w:rPr>
        <w:t xml:space="preserve">. Kemudian pada tahun 2015 </w:t>
      </w:r>
      <w:r w:rsidR="003E14AE" w:rsidRPr="003E14AE">
        <w:rPr>
          <w:rFonts w:ascii="Times New Roman" w:hAnsi="Times New Roman" w:cs="Times New Roman"/>
          <w:i/>
          <w:sz w:val="24"/>
          <w:szCs w:val="24"/>
        </w:rPr>
        <w:t>Return On Investment</w:t>
      </w:r>
      <w:r w:rsidR="003E14AE">
        <w:rPr>
          <w:rFonts w:ascii="Times New Roman" w:hAnsi="Times New Roman" w:cs="Times New Roman"/>
          <w:sz w:val="24"/>
          <w:szCs w:val="24"/>
        </w:rPr>
        <w:t xml:space="preserve"> men</w:t>
      </w:r>
      <w:r w:rsidR="00FB571E">
        <w:rPr>
          <w:rFonts w:ascii="Times New Roman" w:hAnsi="Times New Roman" w:cs="Times New Roman"/>
          <w:sz w:val="24"/>
          <w:szCs w:val="24"/>
        </w:rPr>
        <w:t>galami penurunan kembali sebesar</w:t>
      </w:r>
      <w:r w:rsidR="005F4D86">
        <w:rPr>
          <w:rFonts w:ascii="Times New Roman" w:hAnsi="Times New Roman" w:cs="Times New Roman"/>
          <w:sz w:val="24"/>
          <w:szCs w:val="24"/>
        </w:rPr>
        <w:t xml:space="preserve"> 3%</w:t>
      </w:r>
      <w:r w:rsidR="00C52492">
        <w:rPr>
          <w:rFonts w:ascii="Times New Roman" w:hAnsi="Times New Roman" w:cs="Times New Roman"/>
          <w:sz w:val="24"/>
          <w:szCs w:val="24"/>
        </w:rPr>
        <w:t xml:space="preserve">. </w:t>
      </w:r>
      <w:r w:rsidR="00C52492" w:rsidRPr="00C52492">
        <w:rPr>
          <w:rFonts w:ascii="Times New Roman" w:hAnsi="Times New Roman" w:cs="Times New Roman"/>
          <w:i/>
          <w:sz w:val="24"/>
          <w:szCs w:val="24"/>
        </w:rPr>
        <w:t>Return On Investment</w:t>
      </w:r>
      <w:r w:rsidR="00EC7D5C">
        <w:rPr>
          <w:rFonts w:ascii="Times New Roman" w:hAnsi="Times New Roman" w:cs="Times New Roman"/>
          <w:sz w:val="24"/>
          <w:szCs w:val="24"/>
        </w:rPr>
        <w:t xml:space="preserve"> terus mengalami penurunan hingga </w:t>
      </w:r>
      <w:r w:rsidR="005F4D86">
        <w:rPr>
          <w:rFonts w:ascii="Times New Roman" w:hAnsi="Times New Roman" w:cs="Times New Roman"/>
          <w:sz w:val="24"/>
          <w:szCs w:val="24"/>
        </w:rPr>
        <w:t>tahun 2016 sebesar 2%</w:t>
      </w:r>
      <w:r w:rsidR="00C52492">
        <w:rPr>
          <w:rFonts w:ascii="Times New Roman" w:hAnsi="Times New Roman" w:cs="Times New Roman"/>
          <w:sz w:val="24"/>
          <w:szCs w:val="24"/>
        </w:rPr>
        <w:t xml:space="preserve">. </w:t>
      </w:r>
      <w:r w:rsidR="004F7EEA">
        <w:rPr>
          <w:rFonts w:ascii="Times New Roman" w:hAnsi="Times New Roman" w:cs="Times New Roman"/>
          <w:sz w:val="24"/>
          <w:szCs w:val="24"/>
        </w:rPr>
        <w:t xml:space="preserve">Rata-rata </w:t>
      </w:r>
      <w:r w:rsidR="005F4D86">
        <w:rPr>
          <w:rFonts w:ascii="Times New Roman" w:hAnsi="Times New Roman" w:cs="Times New Roman"/>
          <w:sz w:val="24"/>
          <w:szCs w:val="24"/>
        </w:rPr>
        <w:t>perkembang</w:t>
      </w:r>
      <w:r w:rsidR="009C4326">
        <w:rPr>
          <w:rFonts w:ascii="Times New Roman" w:hAnsi="Times New Roman" w:cs="Times New Roman"/>
          <w:sz w:val="24"/>
          <w:szCs w:val="24"/>
        </w:rPr>
        <w:t>a</w:t>
      </w:r>
      <w:r w:rsidR="005F4D86">
        <w:rPr>
          <w:rFonts w:ascii="Times New Roman" w:hAnsi="Times New Roman" w:cs="Times New Roman"/>
          <w:sz w:val="24"/>
          <w:szCs w:val="24"/>
        </w:rPr>
        <w:t xml:space="preserve">n </w:t>
      </w:r>
      <w:r w:rsidR="004F7EEA" w:rsidRPr="004F7EEA">
        <w:rPr>
          <w:rFonts w:ascii="Times New Roman" w:hAnsi="Times New Roman" w:cs="Times New Roman"/>
          <w:i/>
          <w:sz w:val="24"/>
          <w:szCs w:val="24"/>
        </w:rPr>
        <w:t>Return On Investment</w:t>
      </w:r>
      <w:r w:rsidR="004F7EEA">
        <w:rPr>
          <w:rFonts w:ascii="Times New Roman" w:hAnsi="Times New Roman" w:cs="Times New Roman"/>
          <w:sz w:val="24"/>
          <w:szCs w:val="24"/>
        </w:rPr>
        <w:t xml:space="preserve"> pada Dan</w:t>
      </w:r>
      <w:r w:rsidR="00C52492">
        <w:rPr>
          <w:rFonts w:ascii="Times New Roman" w:hAnsi="Times New Roman" w:cs="Times New Roman"/>
          <w:sz w:val="24"/>
          <w:szCs w:val="24"/>
        </w:rPr>
        <w:t xml:space="preserve">a Pensiun Telkom Dari tahun 2011 sampai </w:t>
      </w:r>
      <w:r w:rsidR="005F4D86">
        <w:rPr>
          <w:rFonts w:ascii="Times New Roman" w:hAnsi="Times New Roman" w:cs="Times New Roman"/>
          <w:sz w:val="24"/>
          <w:szCs w:val="24"/>
        </w:rPr>
        <w:t xml:space="preserve">2016 </w:t>
      </w:r>
      <w:r w:rsidR="003109FC">
        <w:rPr>
          <w:rFonts w:ascii="Times New Roman" w:hAnsi="Times New Roman" w:cs="Times New Roman"/>
          <w:sz w:val="24"/>
          <w:szCs w:val="24"/>
        </w:rPr>
        <w:t xml:space="preserve">hanya </w:t>
      </w:r>
      <w:r w:rsidR="005F4D86">
        <w:rPr>
          <w:rFonts w:ascii="Times New Roman" w:hAnsi="Times New Roman" w:cs="Times New Roman"/>
          <w:sz w:val="24"/>
          <w:szCs w:val="24"/>
        </w:rPr>
        <w:t>sebesa</w:t>
      </w:r>
      <w:r w:rsidR="003109FC">
        <w:rPr>
          <w:rFonts w:ascii="Times New Roman" w:hAnsi="Times New Roman" w:cs="Times New Roman"/>
          <w:sz w:val="24"/>
          <w:szCs w:val="24"/>
        </w:rPr>
        <w:t>r 1%</w:t>
      </w:r>
      <w:r w:rsidR="004F7EEA">
        <w:rPr>
          <w:rFonts w:ascii="Times New Roman" w:hAnsi="Times New Roman" w:cs="Times New Roman"/>
          <w:sz w:val="24"/>
          <w:szCs w:val="24"/>
        </w:rPr>
        <w:t>.</w:t>
      </w:r>
      <w:r w:rsidR="003109FC">
        <w:rPr>
          <w:rFonts w:ascii="Times New Roman" w:hAnsi="Times New Roman" w:cs="Times New Roman"/>
          <w:sz w:val="24"/>
          <w:szCs w:val="24"/>
        </w:rPr>
        <w:t xml:space="preserve"> </w:t>
      </w:r>
      <w:r w:rsidR="009D150A">
        <w:rPr>
          <w:rFonts w:ascii="Times New Roman" w:hAnsi="Times New Roman" w:cs="Times New Roman"/>
          <w:sz w:val="24"/>
          <w:szCs w:val="24"/>
        </w:rPr>
        <w:t xml:space="preserve">Dari gambar diatas dapat dilihat bahwa </w:t>
      </w:r>
      <w:r w:rsidR="009D150A" w:rsidRPr="00C02F87">
        <w:rPr>
          <w:rFonts w:ascii="Times New Roman" w:hAnsi="Times New Roman" w:cs="Times New Roman"/>
          <w:i/>
          <w:sz w:val="24"/>
          <w:szCs w:val="24"/>
        </w:rPr>
        <w:t>Return On Investment</w:t>
      </w:r>
      <w:r w:rsidR="004F7EEA">
        <w:rPr>
          <w:rFonts w:ascii="Times New Roman" w:hAnsi="Times New Roman" w:cs="Times New Roman"/>
          <w:sz w:val="24"/>
          <w:szCs w:val="24"/>
        </w:rPr>
        <w:t xml:space="preserve"> </w:t>
      </w:r>
      <w:r w:rsidR="001E5015">
        <w:rPr>
          <w:rFonts w:ascii="Times New Roman" w:hAnsi="Times New Roman" w:cs="Times New Roman"/>
          <w:sz w:val="24"/>
          <w:szCs w:val="24"/>
        </w:rPr>
        <w:t>menunjukan nilai yang fluktuasi, itu artinya</w:t>
      </w:r>
      <w:r w:rsidR="009D150A">
        <w:rPr>
          <w:rFonts w:ascii="Times New Roman" w:hAnsi="Times New Roman" w:cs="Times New Roman"/>
          <w:sz w:val="24"/>
          <w:szCs w:val="24"/>
        </w:rPr>
        <w:t xml:space="preserve"> Dan</w:t>
      </w:r>
      <w:r w:rsidR="00C52492">
        <w:rPr>
          <w:rFonts w:ascii="Times New Roman" w:hAnsi="Times New Roman" w:cs="Times New Roman"/>
          <w:sz w:val="24"/>
          <w:szCs w:val="24"/>
        </w:rPr>
        <w:t>a Pensiun Telkom dari tahun 2011</w:t>
      </w:r>
      <w:r w:rsidR="003109FC">
        <w:rPr>
          <w:rFonts w:ascii="Times New Roman" w:hAnsi="Times New Roman" w:cs="Times New Roman"/>
          <w:sz w:val="24"/>
          <w:szCs w:val="24"/>
        </w:rPr>
        <w:t>-201</w:t>
      </w:r>
      <w:r w:rsidR="00F62C43">
        <w:rPr>
          <w:rFonts w:ascii="Times New Roman" w:hAnsi="Times New Roman" w:cs="Times New Roman"/>
          <w:sz w:val="24"/>
          <w:szCs w:val="24"/>
        </w:rPr>
        <w:t>6</w:t>
      </w:r>
      <w:r w:rsidR="003109FC">
        <w:rPr>
          <w:rFonts w:ascii="Times New Roman" w:hAnsi="Times New Roman" w:cs="Times New Roman"/>
          <w:sz w:val="24"/>
          <w:szCs w:val="24"/>
        </w:rPr>
        <w:t xml:space="preserve"> </w:t>
      </w:r>
      <w:r w:rsidR="009D150A">
        <w:rPr>
          <w:rFonts w:ascii="Times New Roman" w:hAnsi="Times New Roman" w:cs="Times New Roman"/>
          <w:sz w:val="24"/>
          <w:szCs w:val="24"/>
        </w:rPr>
        <w:t xml:space="preserve">perusahaan belum maksimal dalam meningkatkan </w:t>
      </w:r>
      <w:r w:rsidR="009D150A">
        <w:rPr>
          <w:rFonts w:ascii="Times New Roman" w:hAnsi="Times New Roman" w:cs="Times New Roman"/>
          <w:sz w:val="24"/>
          <w:szCs w:val="24"/>
        </w:rPr>
        <w:lastRenderedPageBreak/>
        <w:t>investasinya.</w:t>
      </w:r>
      <w:r w:rsidR="003109FC">
        <w:rPr>
          <w:rFonts w:ascii="Times New Roman" w:hAnsi="Times New Roman" w:cs="Times New Roman"/>
          <w:sz w:val="24"/>
          <w:szCs w:val="24"/>
        </w:rPr>
        <w:tab/>
      </w:r>
      <w:r w:rsidR="003109FC">
        <w:rPr>
          <w:rFonts w:ascii="Times New Roman" w:hAnsi="Times New Roman" w:cs="Times New Roman"/>
          <w:sz w:val="24"/>
          <w:szCs w:val="24"/>
        </w:rPr>
        <w:tab/>
      </w:r>
      <w:r w:rsidR="001E5015">
        <w:rPr>
          <w:rFonts w:ascii="Times New Roman" w:hAnsi="Times New Roman" w:cs="Times New Roman"/>
          <w:sz w:val="24"/>
          <w:szCs w:val="24"/>
        </w:rPr>
        <w:tab/>
      </w:r>
      <w:r w:rsidR="001E5015">
        <w:rPr>
          <w:rFonts w:ascii="Times New Roman" w:hAnsi="Times New Roman" w:cs="Times New Roman"/>
          <w:sz w:val="24"/>
          <w:szCs w:val="24"/>
        </w:rPr>
        <w:tab/>
      </w:r>
      <w:r w:rsidR="001E5015">
        <w:rPr>
          <w:rFonts w:ascii="Times New Roman" w:hAnsi="Times New Roman" w:cs="Times New Roman"/>
          <w:sz w:val="24"/>
          <w:szCs w:val="24"/>
        </w:rPr>
        <w:tab/>
      </w:r>
      <w:r w:rsidR="001E5015">
        <w:rPr>
          <w:rFonts w:ascii="Times New Roman" w:hAnsi="Times New Roman" w:cs="Times New Roman"/>
          <w:sz w:val="24"/>
          <w:szCs w:val="24"/>
        </w:rPr>
        <w:tab/>
      </w:r>
      <w:r w:rsidR="001E5015">
        <w:rPr>
          <w:rFonts w:ascii="Times New Roman" w:hAnsi="Times New Roman" w:cs="Times New Roman"/>
          <w:sz w:val="24"/>
          <w:szCs w:val="24"/>
        </w:rPr>
        <w:tab/>
      </w:r>
      <w:r w:rsidR="001E5015">
        <w:rPr>
          <w:rFonts w:ascii="Times New Roman" w:hAnsi="Times New Roman" w:cs="Times New Roman"/>
          <w:sz w:val="24"/>
          <w:szCs w:val="24"/>
        </w:rPr>
        <w:tab/>
      </w:r>
      <w:r w:rsidR="003B78E7">
        <w:rPr>
          <w:rFonts w:ascii="Times New Roman" w:hAnsi="Times New Roman" w:cs="Times New Roman"/>
          <w:sz w:val="24"/>
          <w:szCs w:val="24"/>
        </w:rPr>
        <w:tab/>
        <w:t>T</w:t>
      </w:r>
      <w:r w:rsidR="001E5015">
        <w:rPr>
          <w:rFonts w:ascii="Times New Roman" w:hAnsi="Times New Roman" w:cs="Times New Roman"/>
          <w:sz w:val="24"/>
          <w:szCs w:val="24"/>
        </w:rPr>
        <w:t>ingginya</w:t>
      </w:r>
      <w:r w:rsidR="00C02F87">
        <w:rPr>
          <w:rFonts w:ascii="Times New Roman" w:hAnsi="Times New Roman" w:cs="Times New Roman"/>
          <w:sz w:val="24"/>
          <w:szCs w:val="24"/>
        </w:rPr>
        <w:t xml:space="preserve"> </w:t>
      </w:r>
      <w:r w:rsidR="00C02F87" w:rsidRPr="00C02F87">
        <w:rPr>
          <w:rFonts w:ascii="Times New Roman" w:hAnsi="Times New Roman" w:cs="Times New Roman"/>
          <w:i/>
          <w:sz w:val="24"/>
          <w:szCs w:val="24"/>
        </w:rPr>
        <w:t>Return On Investment</w:t>
      </w:r>
      <w:r w:rsidR="00C02F87">
        <w:rPr>
          <w:rFonts w:ascii="Times New Roman" w:hAnsi="Times New Roman" w:cs="Times New Roman"/>
          <w:sz w:val="24"/>
          <w:szCs w:val="24"/>
        </w:rPr>
        <w:t xml:space="preserve"> yang </w:t>
      </w:r>
      <w:r w:rsidR="00273C1C">
        <w:rPr>
          <w:rFonts w:ascii="Times New Roman" w:hAnsi="Times New Roman" w:cs="Times New Roman"/>
          <w:sz w:val="24"/>
          <w:szCs w:val="24"/>
        </w:rPr>
        <w:t>terjadi disebab</w:t>
      </w:r>
      <w:r w:rsidR="003B78E7">
        <w:rPr>
          <w:rFonts w:ascii="Times New Roman" w:hAnsi="Times New Roman" w:cs="Times New Roman"/>
          <w:sz w:val="24"/>
          <w:szCs w:val="24"/>
        </w:rPr>
        <w:t xml:space="preserve">kan dari </w:t>
      </w:r>
      <w:r w:rsidR="00273C1C">
        <w:rPr>
          <w:rFonts w:ascii="Times New Roman" w:hAnsi="Times New Roman" w:cs="Times New Roman"/>
          <w:sz w:val="24"/>
          <w:szCs w:val="24"/>
        </w:rPr>
        <w:t xml:space="preserve">laba hasil investasi yang </w:t>
      </w:r>
      <w:r w:rsidR="001E5015">
        <w:rPr>
          <w:rFonts w:ascii="Times New Roman" w:hAnsi="Times New Roman" w:cs="Times New Roman"/>
          <w:sz w:val="24"/>
          <w:szCs w:val="24"/>
        </w:rPr>
        <w:t>diperoleh</w:t>
      </w:r>
      <w:r w:rsidR="00273C1C">
        <w:rPr>
          <w:rFonts w:ascii="Times New Roman" w:hAnsi="Times New Roman" w:cs="Times New Roman"/>
          <w:sz w:val="24"/>
          <w:szCs w:val="24"/>
        </w:rPr>
        <w:t xml:space="preserve">. Investasi merupakan kegiatan utama </w:t>
      </w:r>
      <w:r w:rsidR="00E96B0D">
        <w:rPr>
          <w:rFonts w:ascii="Times New Roman" w:hAnsi="Times New Roman" w:cs="Times New Roman"/>
          <w:sz w:val="24"/>
          <w:szCs w:val="24"/>
        </w:rPr>
        <w:t xml:space="preserve">di perusahaan </w:t>
      </w:r>
      <w:r w:rsidR="00A42429">
        <w:rPr>
          <w:rFonts w:ascii="Times New Roman" w:hAnsi="Times New Roman" w:cs="Times New Roman"/>
          <w:sz w:val="24"/>
          <w:szCs w:val="24"/>
        </w:rPr>
        <w:t>Dana Pensiun, maka dari itu</w:t>
      </w:r>
      <w:r w:rsidR="009C4326">
        <w:rPr>
          <w:rFonts w:ascii="Times New Roman" w:hAnsi="Times New Roman" w:cs="Times New Roman"/>
          <w:sz w:val="24"/>
          <w:szCs w:val="24"/>
        </w:rPr>
        <w:t xml:space="preserve"> Dana </w:t>
      </w:r>
      <w:r w:rsidR="003B78E7">
        <w:rPr>
          <w:rFonts w:ascii="Times New Roman" w:hAnsi="Times New Roman" w:cs="Times New Roman"/>
          <w:sz w:val="24"/>
          <w:szCs w:val="24"/>
        </w:rPr>
        <w:t xml:space="preserve">Pensiun </w:t>
      </w:r>
      <w:r w:rsidR="00A42429">
        <w:rPr>
          <w:rFonts w:ascii="Times New Roman" w:hAnsi="Times New Roman" w:cs="Times New Roman"/>
          <w:sz w:val="24"/>
          <w:szCs w:val="24"/>
        </w:rPr>
        <w:t xml:space="preserve">harus </w:t>
      </w:r>
      <w:r w:rsidR="003B78E7">
        <w:rPr>
          <w:rFonts w:ascii="Times New Roman" w:hAnsi="Times New Roman" w:cs="Times New Roman"/>
          <w:sz w:val="24"/>
          <w:szCs w:val="24"/>
        </w:rPr>
        <w:t xml:space="preserve">berhasil dalam menjalankan </w:t>
      </w:r>
      <w:r w:rsidR="00E96B0D">
        <w:rPr>
          <w:rFonts w:ascii="Times New Roman" w:hAnsi="Times New Roman" w:cs="Times New Roman"/>
          <w:sz w:val="24"/>
          <w:szCs w:val="24"/>
        </w:rPr>
        <w:t>investasi</w:t>
      </w:r>
      <w:r w:rsidR="003B78E7">
        <w:rPr>
          <w:rFonts w:ascii="Times New Roman" w:hAnsi="Times New Roman" w:cs="Times New Roman"/>
          <w:sz w:val="24"/>
          <w:szCs w:val="24"/>
        </w:rPr>
        <w:t>nya dalam kegiatan operasional</w:t>
      </w:r>
      <w:r w:rsidR="00A42429">
        <w:rPr>
          <w:rFonts w:ascii="Times New Roman" w:hAnsi="Times New Roman" w:cs="Times New Roman"/>
          <w:sz w:val="24"/>
          <w:szCs w:val="24"/>
        </w:rPr>
        <w:t>.</w:t>
      </w:r>
    </w:p>
    <w:p w:rsidR="0014544B" w:rsidRDefault="0014544B" w:rsidP="00554F7D">
      <w:pPr>
        <w:spacing w:line="240" w:lineRule="auto"/>
        <w:jc w:val="both"/>
        <w:rPr>
          <w:rFonts w:ascii="Times New Roman" w:hAnsi="Times New Roman" w:cs="Times New Roman"/>
          <w:sz w:val="24"/>
          <w:szCs w:val="24"/>
        </w:rPr>
      </w:pPr>
    </w:p>
    <w:p w:rsidR="00CE35F6" w:rsidRPr="009A030B" w:rsidRDefault="0014544B" w:rsidP="009A030B">
      <w:pPr>
        <w:spacing w:line="480" w:lineRule="auto"/>
        <w:jc w:val="both"/>
        <w:rPr>
          <w:rFonts w:ascii="Times New Roman" w:hAnsi="Times New Roman" w:cs="Times New Roman"/>
          <w:sz w:val="24"/>
          <w:szCs w:val="24"/>
        </w:rPr>
      </w:pPr>
      <w:r w:rsidRPr="00D6245E">
        <w:rPr>
          <w:rFonts w:ascii="Times New Roman" w:hAnsi="Times New Roman" w:cs="Times New Roman"/>
          <w:b/>
          <w:sz w:val="24"/>
          <w:szCs w:val="24"/>
        </w:rPr>
        <w:t>4.1.3</w:t>
      </w:r>
      <w:r w:rsidRPr="00D6245E">
        <w:rPr>
          <w:rFonts w:ascii="Times New Roman" w:hAnsi="Times New Roman" w:cs="Times New Roman"/>
          <w:b/>
          <w:sz w:val="24"/>
          <w:szCs w:val="24"/>
        </w:rPr>
        <w:tab/>
        <w:t xml:space="preserve">Rasio Kecukupan Dana (RKD) </w:t>
      </w:r>
      <w:r w:rsidR="006C2855">
        <w:rPr>
          <w:rFonts w:ascii="Times New Roman" w:hAnsi="Times New Roman" w:cs="Times New Roman"/>
          <w:b/>
          <w:sz w:val="24"/>
          <w:szCs w:val="24"/>
        </w:rPr>
        <w:t>Pada Dana Pensiun Telkom P</w:t>
      </w:r>
      <w:r w:rsidR="00D6245E" w:rsidRPr="00D6245E">
        <w:rPr>
          <w:rFonts w:ascii="Times New Roman" w:hAnsi="Times New Roman" w:cs="Times New Roman"/>
          <w:b/>
          <w:sz w:val="24"/>
          <w:szCs w:val="24"/>
        </w:rPr>
        <w:t>eriode 201</w:t>
      </w:r>
      <w:r w:rsidR="007E0B81">
        <w:rPr>
          <w:rFonts w:ascii="Times New Roman" w:hAnsi="Times New Roman" w:cs="Times New Roman"/>
          <w:b/>
          <w:sz w:val="24"/>
          <w:szCs w:val="24"/>
        </w:rPr>
        <w:t>1</w:t>
      </w:r>
      <w:r w:rsidR="00D6245E" w:rsidRPr="00D6245E">
        <w:rPr>
          <w:rFonts w:ascii="Times New Roman" w:hAnsi="Times New Roman" w:cs="Times New Roman"/>
          <w:b/>
          <w:sz w:val="24"/>
          <w:szCs w:val="24"/>
        </w:rPr>
        <w:t>-201</w:t>
      </w:r>
      <w:r w:rsidR="003C4FDE">
        <w:rPr>
          <w:rFonts w:ascii="Times New Roman" w:hAnsi="Times New Roman" w:cs="Times New Roman"/>
          <w:b/>
          <w:sz w:val="24"/>
          <w:szCs w:val="24"/>
        </w:rPr>
        <w:t>6</w:t>
      </w:r>
      <w:r w:rsidR="003C4FDE">
        <w:rPr>
          <w:rFonts w:ascii="Times New Roman" w:hAnsi="Times New Roman" w:cs="Times New Roman"/>
          <w:b/>
          <w:sz w:val="24"/>
          <w:szCs w:val="24"/>
        </w:rPr>
        <w:tab/>
      </w:r>
      <w:r w:rsidR="003C4FDE">
        <w:rPr>
          <w:rFonts w:ascii="Times New Roman" w:hAnsi="Times New Roman" w:cs="Times New Roman"/>
          <w:b/>
          <w:sz w:val="24"/>
          <w:szCs w:val="24"/>
        </w:rPr>
        <w:tab/>
      </w:r>
      <w:r w:rsidR="003C4FDE">
        <w:rPr>
          <w:rFonts w:ascii="Times New Roman" w:hAnsi="Times New Roman" w:cs="Times New Roman"/>
          <w:b/>
          <w:sz w:val="24"/>
          <w:szCs w:val="24"/>
        </w:rPr>
        <w:tab/>
      </w:r>
      <w:r w:rsidR="003C4FDE">
        <w:rPr>
          <w:rFonts w:ascii="Times New Roman" w:hAnsi="Times New Roman" w:cs="Times New Roman"/>
          <w:b/>
          <w:sz w:val="24"/>
          <w:szCs w:val="24"/>
        </w:rPr>
        <w:tab/>
      </w:r>
      <w:r w:rsidR="003C4FDE">
        <w:rPr>
          <w:rFonts w:ascii="Times New Roman" w:hAnsi="Times New Roman" w:cs="Times New Roman"/>
          <w:b/>
          <w:sz w:val="24"/>
          <w:szCs w:val="24"/>
        </w:rPr>
        <w:tab/>
      </w:r>
      <w:r w:rsidR="003C4FDE">
        <w:rPr>
          <w:rFonts w:ascii="Times New Roman" w:hAnsi="Times New Roman" w:cs="Times New Roman"/>
          <w:b/>
          <w:sz w:val="24"/>
          <w:szCs w:val="24"/>
        </w:rPr>
        <w:tab/>
      </w:r>
      <w:r w:rsidR="003C4FDE">
        <w:rPr>
          <w:rFonts w:ascii="Times New Roman" w:hAnsi="Times New Roman" w:cs="Times New Roman"/>
          <w:b/>
          <w:sz w:val="24"/>
          <w:szCs w:val="24"/>
        </w:rPr>
        <w:tab/>
      </w:r>
      <w:r w:rsidR="003C4FDE">
        <w:rPr>
          <w:rFonts w:ascii="Times New Roman" w:hAnsi="Times New Roman" w:cs="Times New Roman"/>
          <w:b/>
          <w:sz w:val="24"/>
          <w:szCs w:val="24"/>
        </w:rPr>
        <w:tab/>
      </w:r>
      <w:r w:rsidR="003C4FDE">
        <w:rPr>
          <w:rFonts w:ascii="Times New Roman" w:hAnsi="Times New Roman" w:cs="Times New Roman"/>
          <w:b/>
          <w:sz w:val="24"/>
          <w:szCs w:val="24"/>
        </w:rPr>
        <w:tab/>
      </w:r>
      <w:r w:rsidR="003C4FDE">
        <w:rPr>
          <w:rFonts w:ascii="Times New Roman" w:hAnsi="Times New Roman" w:cs="Times New Roman"/>
          <w:b/>
          <w:sz w:val="24"/>
          <w:szCs w:val="24"/>
        </w:rPr>
        <w:tab/>
      </w:r>
      <w:r w:rsidR="00593E69">
        <w:rPr>
          <w:rFonts w:ascii="Times New Roman" w:hAnsi="Times New Roman" w:cs="Times New Roman"/>
          <w:b/>
          <w:sz w:val="24"/>
          <w:szCs w:val="24"/>
        </w:rPr>
        <w:tab/>
      </w:r>
      <w:r w:rsidR="00A802FA">
        <w:rPr>
          <w:rFonts w:ascii="Times New Roman" w:hAnsi="Times New Roman" w:cs="Times New Roman"/>
          <w:sz w:val="24"/>
          <w:szCs w:val="24"/>
        </w:rPr>
        <w:t>Variabel Rasio Kecukupan Dana (RKD) dalam penelitian ini menunjukan kemampuan Dana Pensiun Telkom memenuhi kewajiban membayar manfaat pensiun</w:t>
      </w:r>
      <w:r w:rsidR="00AA52E8">
        <w:rPr>
          <w:rFonts w:ascii="Times New Roman" w:hAnsi="Times New Roman" w:cs="Times New Roman"/>
          <w:sz w:val="24"/>
          <w:szCs w:val="24"/>
        </w:rPr>
        <w:t xml:space="preserve"> baik untuk peserta yang sudah memasuki masa pensiun maupun peserta yang masih bekerja, dihitung berdasarkan jasa yang telah diberikan. </w:t>
      </w:r>
      <w:r w:rsidR="00F32097">
        <w:rPr>
          <w:rFonts w:ascii="Times New Roman" w:hAnsi="Times New Roman" w:cs="Times New Roman"/>
          <w:sz w:val="24"/>
          <w:szCs w:val="24"/>
        </w:rPr>
        <w:t xml:space="preserve">Rasio Kecukupan Dana adalah perbandingan jumlah kekayaan dengan kewajiban aktuaria. Berikut adalah data mengenai </w:t>
      </w:r>
      <w:r w:rsidR="00960DAC">
        <w:rPr>
          <w:rFonts w:ascii="Times New Roman" w:hAnsi="Times New Roman" w:cs="Times New Roman"/>
          <w:sz w:val="24"/>
          <w:szCs w:val="24"/>
        </w:rPr>
        <w:t xml:space="preserve">Rasio Kecukupan </w:t>
      </w:r>
      <w:r w:rsidR="00F32097">
        <w:rPr>
          <w:rFonts w:ascii="Times New Roman" w:hAnsi="Times New Roman" w:cs="Times New Roman"/>
          <w:sz w:val="24"/>
          <w:szCs w:val="24"/>
        </w:rPr>
        <w:t xml:space="preserve">Dana </w:t>
      </w:r>
      <w:r w:rsidR="00960DAC">
        <w:rPr>
          <w:rFonts w:ascii="Times New Roman" w:hAnsi="Times New Roman" w:cs="Times New Roman"/>
          <w:sz w:val="24"/>
          <w:szCs w:val="24"/>
        </w:rPr>
        <w:t xml:space="preserve">pada Dana </w:t>
      </w:r>
      <w:r w:rsidR="00A85661">
        <w:rPr>
          <w:rFonts w:ascii="Times New Roman" w:hAnsi="Times New Roman" w:cs="Times New Roman"/>
          <w:sz w:val="24"/>
          <w:szCs w:val="24"/>
        </w:rPr>
        <w:t>Pensiun Telkom periode 2011</w:t>
      </w:r>
      <w:r w:rsidR="00F32097">
        <w:rPr>
          <w:rFonts w:ascii="Times New Roman" w:hAnsi="Times New Roman" w:cs="Times New Roman"/>
          <w:sz w:val="24"/>
          <w:szCs w:val="24"/>
        </w:rPr>
        <w:t>-2016 yaitu sebagai berikut:</w:t>
      </w:r>
    </w:p>
    <w:p w:rsidR="00F32097" w:rsidRPr="00F32097" w:rsidRDefault="00F32097" w:rsidP="00F32097">
      <w:pPr>
        <w:jc w:val="center"/>
        <w:rPr>
          <w:rFonts w:ascii="Times New Roman" w:hAnsi="Times New Roman" w:cs="Times New Roman"/>
          <w:b/>
          <w:sz w:val="24"/>
          <w:szCs w:val="24"/>
        </w:rPr>
      </w:pPr>
      <w:r w:rsidRPr="00F32097">
        <w:rPr>
          <w:rFonts w:ascii="Times New Roman" w:hAnsi="Times New Roman" w:cs="Times New Roman"/>
          <w:b/>
          <w:sz w:val="24"/>
          <w:szCs w:val="24"/>
        </w:rPr>
        <w:t>Tabel 4.2</w:t>
      </w:r>
    </w:p>
    <w:p w:rsidR="00F32097" w:rsidRDefault="00F32097" w:rsidP="007E0B81">
      <w:pPr>
        <w:jc w:val="center"/>
        <w:rPr>
          <w:rFonts w:ascii="Times New Roman" w:hAnsi="Times New Roman" w:cs="Times New Roman"/>
          <w:b/>
          <w:sz w:val="24"/>
          <w:szCs w:val="24"/>
        </w:rPr>
      </w:pPr>
      <w:r w:rsidRPr="00F32097">
        <w:rPr>
          <w:rFonts w:ascii="Times New Roman" w:hAnsi="Times New Roman" w:cs="Times New Roman"/>
          <w:b/>
          <w:sz w:val="24"/>
          <w:szCs w:val="24"/>
        </w:rPr>
        <w:t xml:space="preserve">Rasio Kecukupan Dana </w:t>
      </w:r>
      <w:r w:rsidR="00960DAC">
        <w:rPr>
          <w:rFonts w:ascii="Times New Roman" w:hAnsi="Times New Roman" w:cs="Times New Roman"/>
          <w:b/>
          <w:sz w:val="24"/>
          <w:szCs w:val="24"/>
        </w:rPr>
        <w:t xml:space="preserve">Pada Dana Pensiun Telkom </w:t>
      </w:r>
      <w:r w:rsidR="00A64394">
        <w:rPr>
          <w:rFonts w:ascii="Times New Roman" w:hAnsi="Times New Roman" w:cs="Times New Roman"/>
          <w:b/>
          <w:sz w:val="24"/>
          <w:szCs w:val="24"/>
        </w:rPr>
        <w:t xml:space="preserve">Tahun </w:t>
      </w:r>
      <w:r w:rsidR="007E0B81">
        <w:rPr>
          <w:rFonts w:ascii="Times New Roman" w:hAnsi="Times New Roman" w:cs="Times New Roman"/>
          <w:b/>
          <w:sz w:val="24"/>
          <w:szCs w:val="24"/>
        </w:rPr>
        <w:t>2011</w:t>
      </w:r>
      <w:r>
        <w:rPr>
          <w:rFonts w:ascii="Times New Roman" w:hAnsi="Times New Roman" w:cs="Times New Roman"/>
          <w:b/>
          <w:sz w:val="24"/>
          <w:szCs w:val="24"/>
        </w:rPr>
        <w:t>-</w:t>
      </w:r>
      <w:r w:rsidRPr="00F32097">
        <w:rPr>
          <w:rFonts w:ascii="Times New Roman" w:hAnsi="Times New Roman" w:cs="Times New Roman"/>
          <w:b/>
          <w:sz w:val="24"/>
          <w:szCs w:val="24"/>
        </w:rPr>
        <w:t>2016</w:t>
      </w:r>
    </w:p>
    <w:tbl>
      <w:tblPr>
        <w:tblW w:w="7452" w:type="dxa"/>
        <w:tblInd w:w="392" w:type="dxa"/>
        <w:tblLook w:val="04A0"/>
      </w:tblPr>
      <w:tblGrid>
        <w:gridCol w:w="1335"/>
        <w:gridCol w:w="2579"/>
        <w:gridCol w:w="2150"/>
        <w:gridCol w:w="1388"/>
      </w:tblGrid>
      <w:tr w:rsidR="0083079B" w:rsidRPr="0083079B" w:rsidTr="00D3058C">
        <w:trPr>
          <w:trHeight w:val="915"/>
        </w:trPr>
        <w:tc>
          <w:tcPr>
            <w:tcW w:w="1335" w:type="dxa"/>
            <w:tcBorders>
              <w:top w:val="single" w:sz="4" w:space="0" w:color="auto"/>
              <w:left w:val="single" w:sz="4" w:space="0" w:color="auto"/>
              <w:bottom w:val="single" w:sz="4" w:space="0" w:color="auto"/>
              <w:right w:val="single" w:sz="4" w:space="0" w:color="auto"/>
            </w:tcBorders>
            <w:shd w:val="clear" w:color="000000" w:fill="538ED5"/>
            <w:noWrap/>
            <w:vAlign w:val="center"/>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Tahun</w:t>
            </w:r>
          </w:p>
        </w:tc>
        <w:tc>
          <w:tcPr>
            <w:tcW w:w="2579" w:type="dxa"/>
            <w:tcBorders>
              <w:top w:val="single" w:sz="4" w:space="0" w:color="auto"/>
              <w:left w:val="nil"/>
              <w:bottom w:val="single" w:sz="4" w:space="0" w:color="auto"/>
              <w:right w:val="single" w:sz="4" w:space="0" w:color="auto"/>
            </w:tcBorders>
            <w:shd w:val="clear" w:color="000000" w:fill="538ED5"/>
            <w:vAlign w:val="center"/>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Rasio Kecukupan Dana (RKD)</w:t>
            </w:r>
          </w:p>
        </w:tc>
        <w:tc>
          <w:tcPr>
            <w:tcW w:w="2150" w:type="dxa"/>
            <w:tcBorders>
              <w:top w:val="single" w:sz="4" w:space="0" w:color="auto"/>
              <w:left w:val="nil"/>
              <w:bottom w:val="single" w:sz="4" w:space="0" w:color="auto"/>
              <w:right w:val="single" w:sz="4" w:space="0" w:color="auto"/>
            </w:tcBorders>
            <w:shd w:val="clear" w:color="000000" w:fill="538ED5"/>
            <w:noWrap/>
            <w:vAlign w:val="center"/>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Perkembangan</w:t>
            </w:r>
          </w:p>
        </w:tc>
        <w:tc>
          <w:tcPr>
            <w:tcW w:w="1388" w:type="dxa"/>
            <w:tcBorders>
              <w:top w:val="single" w:sz="4" w:space="0" w:color="auto"/>
              <w:left w:val="nil"/>
              <w:bottom w:val="single" w:sz="4" w:space="0" w:color="auto"/>
              <w:right w:val="single" w:sz="4" w:space="0" w:color="auto"/>
            </w:tcBorders>
            <w:shd w:val="clear" w:color="000000" w:fill="538ED5"/>
            <w:noWrap/>
            <w:vAlign w:val="center"/>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w:t>
            </w:r>
          </w:p>
        </w:tc>
      </w:tr>
      <w:tr w:rsidR="0083079B" w:rsidRPr="0083079B" w:rsidTr="00D3058C">
        <w:trPr>
          <w:trHeight w:val="355"/>
        </w:trPr>
        <w:tc>
          <w:tcPr>
            <w:tcW w:w="1335" w:type="dxa"/>
            <w:tcBorders>
              <w:top w:val="nil"/>
              <w:left w:val="single" w:sz="4" w:space="0" w:color="auto"/>
              <w:bottom w:val="single" w:sz="4" w:space="0" w:color="auto"/>
              <w:right w:val="single" w:sz="4" w:space="0" w:color="auto"/>
            </w:tcBorders>
            <w:shd w:val="clear" w:color="000000" w:fill="C5D9F1"/>
            <w:noWrap/>
            <w:vAlign w:val="center"/>
            <w:hideMark/>
          </w:tcPr>
          <w:p w:rsidR="0083079B" w:rsidRPr="0083079B" w:rsidRDefault="0083079B" w:rsidP="0083079B">
            <w:pPr>
              <w:spacing w:after="0" w:line="240" w:lineRule="auto"/>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2011</w:t>
            </w:r>
          </w:p>
        </w:tc>
        <w:tc>
          <w:tcPr>
            <w:tcW w:w="2579" w:type="dxa"/>
            <w:tcBorders>
              <w:top w:val="nil"/>
              <w:left w:val="nil"/>
              <w:bottom w:val="single" w:sz="4" w:space="0" w:color="auto"/>
              <w:right w:val="single" w:sz="4" w:space="0" w:color="auto"/>
            </w:tcBorders>
            <w:shd w:val="clear" w:color="000000" w:fill="8DB4E3"/>
            <w:vAlign w:val="center"/>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1,135</w:t>
            </w:r>
          </w:p>
        </w:tc>
        <w:tc>
          <w:tcPr>
            <w:tcW w:w="2150" w:type="dxa"/>
            <w:tcBorders>
              <w:top w:val="nil"/>
              <w:left w:val="nil"/>
              <w:bottom w:val="single" w:sz="4" w:space="0" w:color="auto"/>
              <w:right w:val="single" w:sz="4" w:space="0" w:color="auto"/>
            </w:tcBorders>
            <w:shd w:val="clear" w:color="000000" w:fill="C5D9F1"/>
            <w:noWrap/>
            <w:vAlign w:val="center"/>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 </w:t>
            </w:r>
          </w:p>
        </w:tc>
        <w:tc>
          <w:tcPr>
            <w:tcW w:w="1388" w:type="dxa"/>
            <w:tcBorders>
              <w:top w:val="nil"/>
              <w:left w:val="nil"/>
              <w:bottom w:val="single" w:sz="4" w:space="0" w:color="auto"/>
              <w:right w:val="single" w:sz="4" w:space="0" w:color="auto"/>
            </w:tcBorders>
            <w:shd w:val="clear" w:color="000000" w:fill="8DB4E3"/>
            <w:noWrap/>
            <w:vAlign w:val="center"/>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 </w:t>
            </w:r>
          </w:p>
        </w:tc>
      </w:tr>
      <w:tr w:rsidR="007E0B81" w:rsidRPr="0083079B" w:rsidTr="00D3058C">
        <w:trPr>
          <w:trHeight w:val="356"/>
        </w:trPr>
        <w:tc>
          <w:tcPr>
            <w:tcW w:w="1335" w:type="dxa"/>
            <w:tcBorders>
              <w:top w:val="nil"/>
              <w:left w:val="single" w:sz="4" w:space="0" w:color="auto"/>
              <w:bottom w:val="single" w:sz="4" w:space="0" w:color="auto"/>
              <w:right w:val="single" w:sz="4" w:space="0" w:color="auto"/>
            </w:tcBorders>
            <w:shd w:val="clear" w:color="000000" w:fill="C5D9F1"/>
            <w:noWrap/>
            <w:vAlign w:val="bottom"/>
            <w:hideMark/>
          </w:tcPr>
          <w:p w:rsidR="0083079B" w:rsidRPr="0083079B" w:rsidRDefault="0083079B" w:rsidP="0083079B">
            <w:pPr>
              <w:spacing w:after="0" w:line="240" w:lineRule="auto"/>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2012</w:t>
            </w:r>
          </w:p>
        </w:tc>
        <w:tc>
          <w:tcPr>
            <w:tcW w:w="2579" w:type="dxa"/>
            <w:tcBorders>
              <w:top w:val="nil"/>
              <w:left w:val="nil"/>
              <w:bottom w:val="single" w:sz="4" w:space="0" w:color="auto"/>
              <w:right w:val="single" w:sz="4" w:space="0" w:color="auto"/>
            </w:tcBorders>
            <w:shd w:val="clear" w:color="000000" w:fill="8DB4E3"/>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1,169</w:t>
            </w:r>
          </w:p>
        </w:tc>
        <w:tc>
          <w:tcPr>
            <w:tcW w:w="2150" w:type="dxa"/>
            <w:tcBorders>
              <w:top w:val="nil"/>
              <w:left w:val="nil"/>
              <w:bottom w:val="single" w:sz="4" w:space="0" w:color="auto"/>
              <w:right w:val="single" w:sz="4" w:space="0" w:color="auto"/>
            </w:tcBorders>
            <w:shd w:val="clear" w:color="000000" w:fill="C5D9F1"/>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0,034</w:t>
            </w:r>
          </w:p>
        </w:tc>
        <w:tc>
          <w:tcPr>
            <w:tcW w:w="1388" w:type="dxa"/>
            <w:tcBorders>
              <w:top w:val="nil"/>
              <w:left w:val="nil"/>
              <w:bottom w:val="single" w:sz="4" w:space="0" w:color="auto"/>
              <w:right w:val="single" w:sz="4" w:space="0" w:color="auto"/>
            </w:tcBorders>
            <w:shd w:val="clear" w:color="000000" w:fill="8DB4E3"/>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0%</w:t>
            </w:r>
          </w:p>
        </w:tc>
      </w:tr>
      <w:tr w:rsidR="007E0B81" w:rsidRPr="0083079B" w:rsidTr="00D3058C">
        <w:trPr>
          <w:trHeight w:val="356"/>
        </w:trPr>
        <w:tc>
          <w:tcPr>
            <w:tcW w:w="1335" w:type="dxa"/>
            <w:tcBorders>
              <w:top w:val="nil"/>
              <w:left w:val="single" w:sz="4" w:space="0" w:color="auto"/>
              <w:bottom w:val="single" w:sz="4" w:space="0" w:color="auto"/>
              <w:right w:val="single" w:sz="4" w:space="0" w:color="auto"/>
            </w:tcBorders>
            <w:shd w:val="clear" w:color="000000" w:fill="C5D9F1"/>
            <w:noWrap/>
            <w:vAlign w:val="bottom"/>
            <w:hideMark/>
          </w:tcPr>
          <w:p w:rsidR="0083079B" w:rsidRPr="0083079B" w:rsidRDefault="0083079B" w:rsidP="0083079B">
            <w:pPr>
              <w:spacing w:after="0" w:line="240" w:lineRule="auto"/>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2013</w:t>
            </w:r>
          </w:p>
        </w:tc>
        <w:tc>
          <w:tcPr>
            <w:tcW w:w="2579" w:type="dxa"/>
            <w:tcBorders>
              <w:top w:val="nil"/>
              <w:left w:val="nil"/>
              <w:bottom w:val="single" w:sz="4" w:space="0" w:color="auto"/>
              <w:right w:val="single" w:sz="4" w:space="0" w:color="auto"/>
            </w:tcBorders>
            <w:shd w:val="clear" w:color="000000" w:fill="8DB4E3"/>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1,162</w:t>
            </w:r>
          </w:p>
        </w:tc>
        <w:tc>
          <w:tcPr>
            <w:tcW w:w="2150" w:type="dxa"/>
            <w:tcBorders>
              <w:top w:val="nil"/>
              <w:left w:val="nil"/>
              <w:bottom w:val="single" w:sz="4" w:space="0" w:color="auto"/>
              <w:right w:val="single" w:sz="4" w:space="0" w:color="auto"/>
            </w:tcBorders>
            <w:shd w:val="clear" w:color="000000" w:fill="C5D9F1"/>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-0,007</w:t>
            </w:r>
          </w:p>
        </w:tc>
        <w:tc>
          <w:tcPr>
            <w:tcW w:w="1388" w:type="dxa"/>
            <w:tcBorders>
              <w:top w:val="nil"/>
              <w:left w:val="nil"/>
              <w:bottom w:val="single" w:sz="4" w:space="0" w:color="auto"/>
              <w:right w:val="single" w:sz="4" w:space="0" w:color="auto"/>
            </w:tcBorders>
            <w:shd w:val="clear" w:color="000000" w:fill="8DB4E3"/>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-1%</w:t>
            </w:r>
          </w:p>
        </w:tc>
      </w:tr>
      <w:tr w:rsidR="007E0B81" w:rsidRPr="0083079B" w:rsidTr="00D3058C">
        <w:trPr>
          <w:trHeight w:val="356"/>
        </w:trPr>
        <w:tc>
          <w:tcPr>
            <w:tcW w:w="1335" w:type="dxa"/>
            <w:tcBorders>
              <w:top w:val="nil"/>
              <w:left w:val="single" w:sz="4" w:space="0" w:color="auto"/>
              <w:bottom w:val="single" w:sz="4" w:space="0" w:color="auto"/>
              <w:right w:val="single" w:sz="4" w:space="0" w:color="auto"/>
            </w:tcBorders>
            <w:shd w:val="clear" w:color="000000" w:fill="C5D9F1"/>
            <w:noWrap/>
            <w:vAlign w:val="bottom"/>
            <w:hideMark/>
          </w:tcPr>
          <w:p w:rsidR="0083079B" w:rsidRPr="0083079B" w:rsidRDefault="0083079B" w:rsidP="0083079B">
            <w:pPr>
              <w:spacing w:after="0" w:line="240" w:lineRule="auto"/>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2014</w:t>
            </w:r>
          </w:p>
        </w:tc>
        <w:tc>
          <w:tcPr>
            <w:tcW w:w="2579" w:type="dxa"/>
            <w:tcBorders>
              <w:top w:val="nil"/>
              <w:left w:val="nil"/>
              <w:bottom w:val="single" w:sz="4" w:space="0" w:color="auto"/>
              <w:right w:val="single" w:sz="4" w:space="0" w:color="auto"/>
            </w:tcBorders>
            <w:shd w:val="clear" w:color="000000" w:fill="8DB4E3"/>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1,195</w:t>
            </w:r>
          </w:p>
        </w:tc>
        <w:tc>
          <w:tcPr>
            <w:tcW w:w="2150" w:type="dxa"/>
            <w:tcBorders>
              <w:top w:val="nil"/>
              <w:left w:val="nil"/>
              <w:bottom w:val="single" w:sz="4" w:space="0" w:color="auto"/>
              <w:right w:val="single" w:sz="4" w:space="0" w:color="auto"/>
            </w:tcBorders>
            <w:shd w:val="clear" w:color="000000" w:fill="C5D9F1"/>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0,033</w:t>
            </w:r>
          </w:p>
        </w:tc>
        <w:tc>
          <w:tcPr>
            <w:tcW w:w="1388" w:type="dxa"/>
            <w:tcBorders>
              <w:top w:val="nil"/>
              <w:left w:val="nil"/>
              <w:bottom w:val="single" w:sz="4" w:space="0" w:color="auto"/>
              <w:right w:val="single" w:sz="4" w:space="0" w:color="auto"/>
            </w:tcBorders>
            <w:shd w:val="clear" w:color="000000" w:fill="8DB4E3"/>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3%</w:t>
            </w:r>
          </w:p>
        </w:tc>
      </w:tr>
      <w:tr w:rsidR="007E0B81" w:rsidRPr="0083079B" w:rsidTr="00D3058C">
        <w:trPr>
          <w:trHeight w:val="356"/>
        </w:trPr>
        <w:tc>
          <w:tcPr>
            <w:tcW w:w="1335" w:type="dxa"/>
            <w:tcBorders>
              <w:top w:val="nil"/>
              <w:left w:val="single" w:sz="4" w:space="0" w:color="auto"/>
              <w:bottom w:val="single" w:sz="4" w:space="0" w:color="auto"/>
              <w:right w:val="single" w:sz="4" w:space="0" w:color="auto"/>
            </w:tcBorders>
            <w:shd w:val="clear" w:color="000000" w:fill="C5D9F1"/>
            <w:noWrap/>
            <w:vAlign w:val="bottom"/>
            <w:hideMark/>
          </w:tcPr>
          <w:p w:rsidR="0083079B" w:rsidRPr="0083079B" w:rsidRDefault="0083079B" w:rsidP="0083079B">
            <w:pPr>
              <w:spacing w:after="0" w:line="240" w:lineRule="auto"/>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2015</w:t>
            </w:r>
          </w:p>
        </w:tc>
        <w:tc>
          <w:tcPr>
            <w:tcW w:w="2579" w:type="dxa"/>
            <w:tcBorders>
              <w:top w:val="nil"/>
              <w:left w:val="nil"/>
              <w:bottom w:val="single" w:sz="4" w:space="0" w:color="auto"/>
              <w:right w:val="single" w:sz="4" w:space="0" w:color="auto"/>
            </w:tcBorders>
            <w:shd w:val="clear" w:color="000000" w:fill="8DB4E3"/>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1,102</w:t>
            </w:r>
          </w:p>
        </w:tc>
        <w:tc>
          <w:tcPr>
            <w:tcW w:w="2150" w:type="dxa"/>
            <w:tcBorders>
              <w:top w:val="nil"/>
              <w:left w:val="nil"/>
              <w:bottom w:val="single" w:sz="4" w:space="0" w:color="auto"/>
              <w:right w:val="single" w:sz="4" w:space="0" w:color="auto"/>
            </w:tcBorders>
            <w:shd w:val="clear" w:color="000000" w:fill="C5D9F1"/>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-0,093</w:t>
            </w:r>
          </w:p>
        </w:tc>
        <w:tc>
          <w:tcPr>
            <w:tcW w:w="1388" w:type="dxa"/>
            <w:tcBorders>
              <w:top w:val="nil"/>
              <w:left w:val="nil"/>
              <w:bottom w:val="single" w:sz="4" w:space="0" w:color="auto"/>
              <w:right w:val="single" w:sz="4" w:space="0" w:color="auto"/>
            </w:tcBorders>
            <w:shd w:val="clear" w:color="000000" w:fill="8DB4E3"/>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-9%</w:t>
            </w:r>
          </w:p>
        </w:tc>
      </w:tr>
      <w:tr w:rsidR="007E0B81" w:rsidRPr="0083079B" w:rsidTr="00D3058C">
        <w:trPr>
          <w:trHeight w:val="356"/>
        </w:trPr>
        <w:tc>
          <w:tcPr>
            <w:tcW w:w="1335" w:type="dxa"/>
            <w:tcBorders>
              <w:top w:val="nil"/>
              <w:left w:val="single" w:sz="4" w:space="0" w:color="auto"/>
              <w:bottom w:val="single" w:sz="4" w:space="0" w:color="auto"/>
              <w:right w:val="single" w:sz="4" w:space="0" w:color="auto"/>
            </w:tcBorders>
            <w:shd w:val="clear" w:color="000000" w:fill="C5D9F1"/>
            <w:noWrap/>
            <w:vAlign w:val="bottom"/>
            <w:hideMark/>
          </w:tcPr>
          <w:p w:rsidR="0083079B" w:rsidRPr="0083079B" w:rsidRDefault="0083079B" w:rsidP="0083079B">
            <w:pPr>
              <w:spacing w:after="0" w:line="240" w:lineRule="auto"/>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2016</w:t>
            </w:r>
          </w:p>
        </w:tc>
        <w:tc>
          <w:tcPr>
            <w:tcW w:w="2579" w:type="dxa"/>
            <w:tcBorders>
              <w:top w:val="nil"/>
              <w:left w:val="nil"/>
              <w:bottom w:val="single" w:sz="4" w:space="0" w:color="auto"/>
              <w:right w:val="single" w:sz="4" w:space="0" w:color="auto"/>
            </w:tcBorders>
            <w:shd w:val="clear" w:color="000000" w:fill="8DB4E3"/>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1,079</w:t>
            </w:r>
          </w:p>
        </w:tc>
        <w:tc>
          <w:tcPr>
            <w:tcW w:w="2150" w:type="dxa"/>
            <w:tcBorders>
              <w:top w:val="nil"/>
              <w:left w:val="nil"/>
              <w:bottom w:val="single" w:sz="4" w:space="0" w:color="auto"/>
              <w:right w:val="single" w:sz="4" w:space="0" w:color="auto"/>
            </w:tcBorders>
            <w:shd w:val="clear" w:color="000000" w:fill="C5D9F1"/>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-0,023</w:t>
            </w:r>
          </w:p>
        </w:tc>
        <w:tc>
          <w:tcPr>
            <w:tcW w:w="1388" w:type="dxa"/>
            <w:tcBorders>
              <w:top w:val="nil"/>
              <w:left w:val="nil"/>
              <w:bottom w:val="single" w:sz="4" w:space="0" w:color="auto"/>
              <w:right w:val="single" w:sz="4" w:space="0" w:color="auto"/>
            </w:tcBorders>
            <w:shd w:val="clear" w:color="000000" w:fill="8DB4E3"/>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-2%</w:t>
            </w:r>
          </w:p>
        </w:tc>
      </w:tr>
      <w:tr w:rsidR="007E0B81" w:rsidRPr="0083079B" w:rsidTr="00D3058C">
        <w:trPr>
          <w:trHeight w:val="356"/>
        </w:trPr>
        <w:tc>
          <w:tcPr>
            <w:tcW w:w="1335" w:type="dxa"/>
            <w:tcBorders>
              <w:top w:val="nil"/>
              <w:left w:val="single" w:sz="4" w:space="0" w:color="auto"/>
              <w:bottom w:val="single" w:sz="4" w:space="0" w:color="auto"/>
              <w:right w:val="nil"/>
            </w:tcBorders>
            <w:shd w:val="clear" w:color="000000" w:fill="538ED5"/>
            <w:noWrap/>
            <w:vAlign w:val="bottom"/>
            <w:hideMark/>
          </w:tcPr>
          <w:p w:rsidR="0083079B" w:rsidRPr="0083079B" w:rsidRDefault="0083079B" w:rsidP="006833E7">
            <w:pPr>
              <w:spacing w:after="0" w:line="240" w:lineRule="auto"/>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Rata-rata</w:t>
            </w:r>
          </w:p>
        </w:tc>
        <w:tc>
          <w:tcPr>
            <w:tcW w:w="2579" w:type="dxa"/>
            <w:tcBorders>
              <w:top w:val="nil"/>
              <w:left w:val="single" w:sz="4" w:space="0" w:color="auto"/>
              <w:bottom w:val="single" w:sz="4" w:space="0" w:color="auto"/>
              <w:right w:val="single" w:sz="4" w:space="0" w:color="auto"/>
            </w:tcBorders>
            <w:shd w:val="clear" w:color="000000" w:fill="538ED5"/>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1,14</w:t>
            </w:r>
            <w:r w:rsidR="00C52492">
              <w:rPr>
                <w:rFonts w:ascii="Times New Roman" w:eastAsia="Times New Roman" w:hAnsi="Times New Roman" w:cs="Times New Roman"/>
                <w:color w:val="000000"/>
                <w:sz w:val="24"/>
                <w:szCs w:val="24"/>
                <w:lang w:eastAsia="id-ID"/>
              </w:rPr>
              <w:t>0</w:t>
            </w:r>
          </w:p>
        </w:tc>
        <w:tc>
          <w:tcPr>
            <w:tcW w:w="2150" w:type="dxa"/>
            <w:tcBorders>
              <w:top w:val="nil"/>
              <w:left w:val="nil"/>
              <w:bottom w:val="single" w:sz="4" w:space="0" w:color="auto"/>
              <w:right w:val="single" w:sz="4" w:space="0" w:color="auto"/>
            </w:tcBorders>
            <w:shd w:val="clear" w:color="000000" w:fill="538ED5"/>
            <w:noWrap/>
            <w:vAlign w:val="bottom"/>
            <w:hideMark/>
          </w:tcPr>
          <w:p w:rsidR="0083079B" w:rsidRPr="0083079B" w:rsidRDefault="0083079B" w:rsidP="0083079B">
            <w:pPr>
              <w:spacing w:after="0" w:line="240" w:lineRule="auto"/>
              <w:jc w:val="center"/>
              <w:rPr>
                <w:rFonts w:ascii="Times New Roman" w:eastAsia="Times New Roman" w:hAnsi="Times New Roman" w:cs="Times New Roman"/>
                <w:color w:val="000000"/>
                <w:sz w:val="24"/>
                <w:szCs w:val="24"/>
                <w:lang w:eastAsia="id-ID"/>
              </w:rPr>
            </w:pPr>
            <w:r w:rsidRPr="0083079B">
              <w:rPr>
                <w:rFonts w:ascii="Times New Roman" w:eastAsia="Times New Roman" w:hAnsi="Times New Roman" w:cs="Times New Roman"/>
                <w:color w:val="000000"/>
                <w:sz w:val="24"/>
                <w:szCs w:val="24"/>
                <w:lang w:eastAsia="id-ID"/>
              </w:rPr>
              <w:t>-0,011</w:t>
            </w:r>
          </w:p>
        </w:tc>
        <w:tc>
          <w:tcPr>
            <w:tcW w:w="1388" w:type="dxa"/>
            <w:tcBorders>
              <w:top w:val="nil"/>
              <w:left w:val="nil"/>
              <w:bottom w:val="single" w:sz="4" w:space="0" w:color="auto"/>
              <w:right w:val="single" w:sz="4" w:space="0" w:color="auto"/>
            </w:tcBorders>
            <w:shd w:val="clear" w:color="000000" w:fill="538ED5"/>
            <w:noWrap/>
            <w:vAlign w:val="bottom"/>
            <w:hideMark/>
          </w:tcPr>
          <w:p w:rsidR="0083079B" w:rsidRPr="0083079B" w:rsidRDefault="00F62C43" w:rsidP="0083079B">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r>
    </w:tbl>
    <w:p w:rsidR="00A64394" w:rsidRPr="00777E37" w:rsidRDefault="00A64394" w:rsidP="002D4121">
      <w:pPr>
        <w:spacing w:line="480" w:lineRule="auto"/>
        <w:ind w:firstLine="720"/>
        <w:rPr>
          <w:rFonts w:ascii="Times New Roman" w:hAnsi="Times New Roman" w:cs="Times New Roman"/>
          <w:b/>
          <w:sz w:val="24"/>
          <w:szCs w:val="24"/>
        </w:rPr>
      </w:pPr>
      <w:r w:rsidRPr="00777E37">
        <w:rPr>
          <w:rFonts w:ascii="Times New Roman" w:hAnsi="Times New Roman" w:cs="Times New Roman"/>
          <w:b/>
          <w:sz w:val="24"/>
          <w:szCs w:val="24"/>
        </w:rPr>
        <w:t>Sumber: Data diolah</w:t>
      </w:r>
    </w:p>
    <w:p w:rsidR="00A64394" w:rsidRPr="00A64394" w:rsidRDefault="00A64394" w:rsidP="00A6439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Dibawah ini gambaran mengenai Rasio Kecukupan Dana pada Dana Pensiun </w:t>
      </w:r>
      <w:r w:rsidR="007E0B81">
        <w:rPr>
          <w:rFonts w:ascii="Times New Roman" w:hAnsi="Times New Roman" w:cs="Times New Roman"/>
          <w:sz w:val="24"/>
          <w:szCs w:val="24"/>
        </w:rPr>
        <w:t>Telkom periode 2011</w:t>
      </w:r>
      <w:r>
        <w:rPr>
          <w:rFonts w:ascii="Times New Roman" w:hAnsi="Times New Roman" w:cs="Times New Roman"/>
          <w:sz w:val="24"/>
          <w:szCs w:val="24"/>
        </w:rPr>
        <w:t>-2016 yang disajikan dalam bentuk grafik berikut ini:</w:t>
      </w:r>
    </w:p>
    <w:p w:rsidR="00F32097" w:rsidRDefault="0083079B" w:rsidP="007F2D9A">
      <w:pPr>
        <w:spacing w:line="480" w:lineRule="auto"/>
        <w:rPr>
          <w:rFonts w:ascii="Times New Roman" w:hAnsi="Times New Roman" w:cs="Times New Roman"/>
          <w:sz w:val="24"/>
          <w:szCs w:val="24"/>
        </w:rPr>
      </w:pPr>
      <w:r w:rsidRPr="0083079B">
        <w:rPr>
          <w:rFonts w:ascii="Times New Roman" w:hAnsi="Times New Roman" w:cs="Times New Roman"/>
          <w:noProof/>
          <w:sz w:val="24"/>
          <w:szCs w:val="24"/>
          <w:lang w:eastAsia="id-ID"/>
        </w:rPr>
        <w:drawing>
          <wp:inline distT="0" distB="0" distL="0" distR="0">
            <wp:extent cx="5038718" cy="2845941"/>
            <wp:effectExtent l="19050" t="0" r="9532"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F2D9A" w:rsidRPr="00CC2F0F" w:rsidRDefault="007F2D9A" w:rsidP="00136625">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Gambar 4.2</w:t>
      </w:r>
    </w:p>
    <w:p w:rsidR="007F2D9A" w:rsidRDefault="007F2D9A" w:rsidP="00136625">
      <w:pPr>
        <w:spacing w:line="360" w:lineRule="auto"/>
        <w:jc w:val="center"/>
        <w:rPr>
          <w:rFonts w:ascii="Times New Roman" w:hAnsi="Times New Roman" w:cs="Times New Roman"/>
          <w:b/>
          <w:sz w:val="24"/>
          <w:szCs w:val="24"/>
        </w:rPr>
      </w:pPr>
      <w:r w:rsidRPr="00CC2F0F">
        <w:rPr>
          <w:rFonts w:ascii="Times New Roman" w:hAnsi="Times New Roman" w:cs="Times New Roman"/>
          <w:b/>
          <w:sz w:val="24"/>
          <w:szCs w:val="24"/>
        </w:rPr>
        <w:t xml:space="preserve">Grafik </w:t>
      </w:r>
      <w:r w:rsidR="00B7611E">
        <w:rPr>
          <w:rFonts w:ascii="Times New Roman" w:hAnsi="Times New Roman" w:cs="Times New Roman"/>
          <w:b/>
          <w:sz w:val="24"/>
          <w:szCs w:val="24"/>
        </w:rPr>
        <w:t>Rasio Kecukupan Dana Pada</w:t>
      </w:r>
      <w:r w:rsidR="007E0B81">
        <w:rPr>
          <w:rFonts w:ascii="Times New Roman" w:hAnsi="Times New Roman" w:cs="Times New Roman"/>
          <w:b/>
          <w:sz w:val="24"/>
          <w:szCs w:val="24"/>
        </w:rPr>
        <w:t xml:space="preserve"> Dana Pensiun Telkom Tahun 2011</w:t>
      </w:r>
      <w:r w:rsidRPr="00CC2F0F">
        <w:rPr>
          <w:rFonts w:ascii="Times New Roman" w:hAnsi="Times New Roman" w:cs="Times New Roman"/>
          <w:b/>
          <w:sz w:val="24"/>
          <w:szCs w:val="24"/>
        </w:rPr>
        <w:t>-2016</w:t>
      </w:r>
    </w:p>
    <w:p w:rsidR="000E7222" w:rsidRDefault="00FE5B1F" w:rsidP="00AA52E8">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sidR="007A6FF0">
        <w:rPr>
          <w:rFonts w:ascii="Times New Roman" w:hAnsi="Times New Roman" w:cs="Times New Roman"/>
          <w:sz w:val="24"/>
          <w:szCs w:val="24"/>
        </w:rPr>
        <w:t>Berdasarkan tabel 4.2 dan gambar 4.2 diatas dapat dilihat bahwa</w:t>
      </w:r>
      <w:r w:rsidR="007C351A">
        <w:rPr>
          <w:rFonts w:ascii="Times New Roman" w:hAnsi="Times New Roman" w:cs="Times New Roman"/>
          <w:sz w:val="24"/>
          <w:szCs w:val="24"/>
        </w:rPr>
        <w:t xml:space="preserve"> </w:t>
      </w:r>
      <w:r w:rsidR="003A62BE">
        <w:rPr>
          <w:rFonts w:ascii="Times New Roman" w:hAnsi="Times New Roman" w:cs="Times New Roman"/>
          <w:sz w:val="24"/>
          <w:szCs w:val="24"/>
        </w:rPr>
        <w:t>Rasio Kecukupan Dana paling tin</w:t>
      </w:r>
      <w:r w:rsidR="007C351A">
        <w:rPr>
          <w:rFonts w:ascii="Times New Roman" w:hAnsi="Times New Roman" w:cs="Times New Roman"/>
          <w:sz w:val="24"/>
          <w:szCs w:val="24"/>
        </w:rPr>
        <w:t>g</w:t>
      </w:r>
      <w:r w:rsidR="003A62BE">
        <w:rPr>
          <w:rFonts w:ascii="Times New Roman" w:hAnsi="Times New Roman" w:cs="Times New Roman"/>
          <w:sz w:val="24"/>
          <w:szCs w:val="24"/>
        </w:rPr>
        <w:t xml:space="preserve">gi diperoleh pada tahun 2014 mencapai </w:t>
      </w:r>
      <w:r w:rsidR="001E5015">
        <w:rPr>
          <w:rFonts w:ascii="Times New Roman" w:hAnsi="Times New Roman" w:cs="Times New Roman"/>
          <w:sz w:val="24"/>
          <w:szCs w:val="24"/>
        </w:rPr>
        <w:t xml:space="preserve">1,195 atau </w:t>
      </w:r>
      <w:r w:rsidR="003A62BE">
        <w:rPr>
          <w:rFonts w:ascii="Times New Roman" w:hAnsi="Times New Roman" w:cs="Times New Roman"/>
          <w:sz w:val="24"/>
          <w:szCs w:val="24"/>
        </w:rPr>
        <w:t>120%</w:t>
      </w:r>
      <w:r w:rsidR="001E5015">
        <w:rPr>
          <w:rFonts w:ascii="Times New Roman" w:hAnsi="Times New Roman" w:cs="Times New Roman"/>
          <w:sz w:val="24"/>
          <w:szCs w:val="24"/>
        </w:rPr>
        <w:t xml:space="preserve"> dan yang paling rendah</w:t>
      </w:r>
      <w:r w:rsidR="00A85661">
        <w:rPr>
          <w:rFonts w:ascii="Times New Roman" w:hAnsi="Times New Roman" w:cs="Times New Roman"/>
          <w:sz w:val="24"/>
          <w:szCs w:val="24"/>
        </w:rPr>
        <w:t xml:space="preserve"> </w:t>
      </w:r>
      <w:r w:rsidR="001E5015">
        <w:rPr>
          <w:rFonts w:ascii="Times New Roman" w:hAnsi="Times New Roman" w:cs="Times New Roman"/>
          <w:sz w:val="24"/>
          <w:szCs w:val="24"/>
        </w:rPr>
        <w:t>1,079 atau 108%</w:t>
      </w:r>
      <w:r w:rsidR="007C351A">
        <w:rPr>
          <w:rFonts w:ascii="Times New Roman" w:hAnsi="Times New Roman" w:cs="Times New Roman"/>
          <w:sz w:val="24"/>
          <w:szCs w:val="24"/>
        </w:rPr>
        <w:t xml:space="preserve">. Rata-rata </w:t>
      </w:r>
      <w:r w:rsidR="00A85661">
        <w:rPr>
          <w:rFonts w:ascii="Times New Roman" w:hAnsi="Times New Roman" w:cs="Times New Roman"/>
          <w:sz w:val="24"/>
          <w:szCs w:val="24"/>
        </w:rPr>
        <w:t>Rasio Kecukupan Dana pada Dana Pensiun Telkom Dari tahu</w:t>
      </w:r>
      <w:r w:rsidR="007C351A">
        <w:rPr>
          <w:rFonts w:ascii="Times New Roman" w:hAnsi="Times New Roman" w:cs="Times New Roman"/>
          <w:sz w:val="24"/>
          <w:szCs w:val="24"/>
        </w:rPr>
        <w:t xml:space="preserve">n 2011 sampai 2016 sebesar </w:t>
      </w:r>
      <w:r w:rsidR="00ED2093">
        <w:rPr>
          <w:rFonts w:ascii="Times New Roman" w:hAnsi="Times New Roman" w:cs="Times New Roman"/>
          <w:sz w:val="24"/>
          <w:szCs w:val="24"/>
        </w:rPr>
        <w:t xml:space="preserve">1,140 atau </w:t>
      </w:r>
      <w:r w:rsidR="007C351A">
        <w:rPr>
          <w:rFonts w:ascii="Times New Roman" w:hAnsi="Times New Roman" w:cs="Times New Roman"/>
          <w:sz w:val="24"/>
          <w:szCs w:val="24"/>
        </w:rPr>
        <w:t>114%.</w:t>
      </w:r>
      <w:r w:rsidR="009B2A06">
        <w:rPr>
          <w:rFonts w:ascii="Times New Roman" w:hAnsi="Times New Roman" w:cs="Times New Roman"/>
          <w:sz w:val="24"/>
          <w:szCs w:val="24"/>
        </w:rPr>
        <w:t xml:space="preserve"> Rata-rata </w:t>
      </w:r>
      <w:r w:rsidR="009C4326">
        <w:rPr>
          <w:rFonts w:ascii="Times New Roman" w:hAnsi="Times New Roman" w:cs="Times New Roman"/>
          <w:sz w:val="24"/>
          <w:szCs w:val="24"/>
        </w:rPr>
        <w:t>p</w:t>
      </w:r>
      <w:r w:rsidR="009B2A06">
        <w:rPr>
          <w:rFonts w:ascii="Times New Roman" w:hAnsi="Times New Roman" w:cs="Times New Roman"/>
          <w:sz w:val="24"/>
          <w:szCs w:val="24"/>
        </w:rPr>
        <w:t xml:space="preserve">erkembangan Rasio Kecukupan Dana menurun hanya sebesar </w:t>
      </w:r>
      <w:r w:rsidR="00F62C43">
        <w:rPr>
          <w:rFonts w:ascii="Times New Roman" w:hAnsi="Times New Roman" w:cs="Times New Roman"/>
          <w:sz w:val="24"/>
          <w:szCs w:val="24"/>
        </w:rPr>
        <w:t>-</w:t>
      </w:r>
      <w:r w:rsidR="009B2A06">
        <w:rPr>
          <w:rFonts w:ascii="Times New Roman" w:hAnsi="Times New Roman" w:cs="Times New Roman"/>
          <w:sz w:val="24"/>
          <w:szCs w:val="24"/>
        </w:rPr>
        <w:t xml:space="preserve">2%. </w:t>
      </w:r>
      <w:r w:rsidR="00A85661">
        <w:rPr>
          <w:rFonts w:ascii="Times New Roman" w:hAnsi="Times New Roman" w:cs="Times New Roman"/>
          <w:sz w:val="24"/>
          <w:szCs w:val="24"/>
        </w:rPr>
        <w:t xml:space="preserve">Dari gambar diatas dapat dilihat bahwa nilai </w:t>
      </w:r>
      <w:r w:rsidR="00A62847">
        <w:rPr>
          <w:rFonts w:ascii="Times New Roman" w:hAnsi="Times New Roman" w:cs="Times New Roman"/>
          <w:sz w:val="24"/>
          <w:szCs w:val="24"/>
        </w:rPr>
        <w:t>Rasio Kecukupan Dana</w:t>
      </w:r>
      <w:r w:rsidR="00A85661">
        <w:rPr>
          <w:rFonts w:ascii="Times New Roman" w:hAnsi="Times New Roman" w:cs="Times New Roman"/>
          <w:sz w:val="24"/>
          <w:szCs w:val="24"/>
        </w:rPr>
        <w:t xml:space="preserve"> pada Dana Pensiun Telkom dari tahun 2011-2016 </w:t>
      </w:r>
      <w:r w:rsidR="007C351A">
        <w:rPr>
          <w:rFonts w:ascii="Times New Roman" w:hAnsi="Times New Roman" w:cs="Times New Roman"/>
          <w:sz w:val="24"/>
          <w:szCs w:val="24"/>
        </w:rPr>
        <w:t xml:space="preserve">masih diatas 100% itu </w:t>
      </w:r>
      <w:r w:rsidR="00647DE9">
        <w:rPr>
          <w:rFonts w:ascii="Times New Roman" w:hAnsi="Times New Roman" w:cs="Times New Roman"/>
          <w:sz w:val="24"/>
          <w:szCs w:val="24"/>
        </w:rPr>
        <w:t>arti</w:t>
      </w:r>
      <w:r w:rsidR="007C351A">
        <w:rPr>
          <w:rFonts w:ascii="Times New Roman" w:hAnsi="Times New Roman" w:cs="Times New Roman"/>
          <w:sz w:val="24"/>
          <w:szCs w:val="24"/>
        </w:rPr>
        <w:t>nya Dana Pensiun Telkom</w:t>
      </w:r>
      <w:r w:rsidR="000E7222">
        <w:rPr>
          <w:rFonts w:ascii="Times New Roman" w:hAnsi="Times New Roman" w:cs="Times New Roman"/>
          <w:sz w:val="24"/>
          <w:szCs w:val="24"/>
        </w:rPr>
        <w:t xml:space="preserve"> masih</w:t>
      </w:r>
      <w:r w:rsidR="00F62C43">
        <w:rPr>
          <w:rFonts w:ascii="Times New Roman" w:hAnsi="Times New Roman" w:cs="Times New Roman"/>
          <w:sz w:val="24"/>
          <w:szCs w:val="24"/>
        </w:rPr>
        <w:t xml:space="preserve"> bisa</w:t>
      </w:r>
      <w:r w:rsidR="007C351A">
        <w:rPr>
          <w:rFonts w:ascii="Times New Roman" w:hAnsi="Times New Roman" w:cs="Times New Roman"/>
          <w:sz w:val="24"/>
          <w:szCs w:val="24"/>
        </w:rPr>
        <w:t xml:space="preserve"> </w:t>
      </w:r>
      <w:r w:rsidR="009C4326">
        <w:rPr>
          <w:rFonts w:ascii="Times New Roman" w:hAnsi="Times New Roman" w:cs="Times New Roman"/>
          <w:sz w:val="24"/>
          <w:szCs w:val="24"/>
        </w:rPr>
        <w:t>memenuhi kewajibannya membayar manfaat pe</w:t>
      </w:r>
      <w:r w:rsidR="00F62C43">
        <w:rPr>
          <w:rFonts w:ascii="Times New Roman" w:hAnsi="Times New Roman" w:cs="Times New Roman"/>
          <w:sz w:val="24"/>
          <w:szCs w:val="24"/>
        </w:rPr>
        <w:t>nsiun.</w:t>
      </w:r>
      <w:r w:rsidR="00ED2093">
        <w:rPr>
          <w:rFonts w:ascii="Times New Roman" w:hAnsi="Times New Roman" w:cs="Times New Roman"/>
          <w:sz w:val="24"/>
          <w:szCs w:val="24"/>
        </w:rPr>
        <w:tab/>
      </w:r>
      <w:r w:rsidR="00ED2093">
        <w:rPr>
          <w:rFonts w:ascii="Times New Roman" w:hAnsi="Times New Roman" w:cs="Times New Roman"/>
          <w:sz w:val="24"/>
          <w:szCs w:val="24"/>
        </w:rPr>
        <w:tab/>
      </w:r>
      <w:r w:rsidR="000E7222">
        <w:rPr>
          <w:rFonts w:ascii="Times New Roman" w:hAnsi="Times New Roman" w:cs="Times New Roman"/>
          <w:sz w:val="24"/>
          <w:szCs w:val="24"/>
        </w:rPr>
        <w:t xml:space="preserve">Gambar diatas menunjukan bahwa Rasio Kecukupan Dana secara umum berada pada </w:t>
      </w:r>
      <w:r w:rsidR="00F62E8F">
        <w:rPr>
          <w:rFonts w:ascii="Times New Roman" w:hAnsi="Times New Roman" w:cs="Times New Roman"/>
          <w:sz w:val="24"/>
          <w:szCs w:val="24"/>
        </w:rPr>
        <w:t xml:space="preserve">kondisi </w:t>
      </w:r>
      <w:r w:rsidR="000E7222">
        <w:rPr>
          <w:rFonts w:ascii="Times New Roman" w:hAnsi="Times New Roman" w:cs="Times New Roman"/>
          <w:sz w:val="24"/>
          <w:szCs w:val="24"/>
        </w:rPr>
        <w:t>l</w:t>
      </w:r>
      <w:r w:rsidR="00F62E8F">
        <w:rPr>
          <w:rFonts w:ascii="Times New Roman" w:hAnsi="Times New Roman" w:cs="Times New Roman"/>
          <w:sz w:val="24"/>
          <w:szCs w:val="24"/>
        </w:rPr>
        <w:t xml:space="preserve">evel I, Kondisi ini memperlihatkan bahwa Dana Pensiun </w:t>
      </w:r>
      <w:r w:rsidR="00F62E8F">
        <w:rPr>
          <w:rFonts w:ascii="Times New Roman" w:hAnsi="Times New Roman" w:cs="Times New Roman"/>
          <w:sz w:val="24"/>
          <w:szCs w:val="24"/>
        </w:rPr>
        <w:lastRenderedPageBreak/>
        <w:t>mengalami dana terpenuhi. Kondisi ini memberikan rasa aman kepada para peserta karena pensiun terjamin 100%.</w:t>
      </w:r>
    </w:p>
    <w:p w:rsidR="00F62E8F" w:rsidRDefault="00F62E8F" w:rsidP="00F62E8F">
      <w:pPr>
        <w:spacing w:line="240" w:lineRule="auto"/>
        <w:jc w:val="both"/>
        <w:rPr>
          <w:rFonts w:ascii="Times New Roman" w:hAnsi="Times New Roman" w:cs="Times New Roman"/>
          <w:sz w:val="24"/>
          <w:szCs w:val="24"/>
        </w:rPr>
      </w:pPr>
    </w:p>
    <w:p w:rsidR="00AA52E8" w:rsidRDefault="00AA52E8" w:rsidP="00AA52E8">
      <w:pPr>
        <w:spacing w:line="480" w:lineRule="auto"/>
        <w:jc w:val="both"/>
        <w:rPr>
          <w:rFonts w:ascii="Times New Roman" w:hAnsi="Times New Roman" w:cs="Times New Roman"/>
          <w:sz w:val="24"/>
          <w:szCs w:val="24"/>
        </w:rPr>
      </w:pPr>
      <w:r w:rsidRPr="00AA52E8">
        <w:rPr>
          <w:rFonts w:ascii="Times New Roman" w:hAnsi="Times New Roman" w:cs="Times New Roman"/>
          <w:b/>
          <w:sz w:val="24"/>
          <w:szCs w:val="24"/>
        </w:rPr>
        <w:t>4.1.4</w:t>
      </w:r>
      <w:r w:rsidRPr="00AA52E8">
        <w:rPr>
          <w:rFonts w:ascii="Times New Roman" w:hAnsi="Times New Roman" w:cs="Times New Roman"/>
          <w:b/>
          <w:sz w:val="24"/>
          <w:szCs w:val="24"/>
        </w:rPr>
        <w:tab/>
        <w:t xml:space="preserve">Iuran Pensiun Pada </w:t>
      </w:r>
      <w:r w:rsidR="006C2855">
        <w:rPr>
          <w:rFonts w:ascii="Times New Roman" w:hAnsi="Times New Roman" w:cs="Times New Roman"/>
          <w:b/>
          <w:sz w:val="24"/>
          <w:szCs w:val="24"/>
        </w:rPr>
        <w:t>Dana Pensiun Telkom P</w:t>
      </w:r>
      <w:r w:rsidR="007E0B81">
        <w:rPr>
          <w:rFonts w:ascii="Times New Roman" w:hAnsi="Times New Roman" w:cs="Times New Roman"/>
          <w:b/>
          <w:sz w:val="24"/>
          <w:szCs w:val="24"/>
        </w:rPr>
        <w:t>eriode 2011</w:t>
      </w:r>
      <w:r w:rsidRPr="00AA52E8">
        <w:rPr>
          <w:rFonts w:ascii="Times New Roman" w:hAnsi="Times New Roman" w:cs="Times New Roman"/>
          <w:b/>
          <w:sz w:val="24"/>
          <w:szCs w:val="24"/>
        </w:rPr>
        <w:t>-2016</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Iuran Pensiun sumber utama kekayaan Dana Pensiun. Iuran ini merupakan wujud pendanaan dari perusahaan selaku pendiri terhadap Dana Pensiun. </w:t>
      </w:r>
      <w:r w:rsidR="00960DAC">
        <w:rPr>
          <w:rFonts w:ascii="Times New Roman" w:hAnsi="Times New Roman" w:cs="Times New Roman"/>
          <w:sz w:val="24"/>
          <w:szCs w:val="24"/>
        </w:rPr>
        <w:t xml:space="preserve">Iuran Pensiun adalah iuran yang dipungut dari peserta dan tambahan dari pemberi kerja yang akan dikelola Dana Pensiun. Berikut adalah data mengenai Iuran Pensiun pada </w:t>
      </w:r>
      <w:r w:rsidR="007E0B81">
        <w:rPr>
          <w:rFonts w:ascii="Times New Roman" w:hAnsi="Times New Roman" w:cs="Times New Roman"/>
          <w:sz w:val="24"/>
          <w:szCs w:val="24"/>
        </w:rPr>
        <w:t>Dana Pensiun Telkom periode 2011</w:t>
      </w:r>
      <w:r w:rsidR="00960DAC">
        <w:rPr>
          <w:rFonts w:ascii="Times New Roman" w:hAnsi="Times New Roman" w:cs="Times New Roman"/>
          <w:sz w:val="24"/>
          <w:szCs w:val="24"/>
        </w:rPr>
        <w:t>-2016 yaitu sebagai berikut:</w:t>
      </w:r>
    </w:p>
    <w:p w:rsidR="00960DAC" w:rsidRDefault="00960DAC" w:rsidP="00960DAC">
      <w:pPr>
        <w:spacing w:line="36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4.3</w:t>
      </w:r>
    </w:p>
    <w:p w:rsidR="00B7611E" w:rsidRDefault="00960DAC" w:rsidP="006833E7">
      <w:pPr>
        <w:spacing w:line="360" w:lineRule="auto"/>
        <w:ind w:firstLine="720"/>
        <w:jc w:val="center"/>
        <w:rPr>
          <w:rFonts w:ascii="Times New Roman" w:hAnsi="Times New Roman" w:cs="Times New Roman"/>
          <w:b/>
          <w:sz w:val="24"/>
          <w:szCs w:val="24"/>
        </w:rPr>
      </w:pPr>
      <w:r>
        <w:rPr>
          <w:rFonts w:ascii="Times New Roman" w:hAnsi="Times New Roman" w:cs="Times New Roman"/>
          <w:b/>
          <w:sz w:val="24"/>
          <w:szCs w:val="24"/>
        </w:rPr>
        <w:t xml:space="preserve">Iuran Pensiun Pada Dana Pensiun Telkom </w:t>
      </w:r>
      <w:r w:rsidR="007E0B81">
        <w:rPr>
          <w:rFonts w:ascii="Times New Roman" w:hAnsi="Times New Roman" w:cs="Times New Roman"/>
          <w:b/>
          <w:sz w:val="24"/>
          <w:szCs w:val="24"/>
        </w:rPr>
        <w:t>Tahun 2011</w:t>
      </w:r>
      <w:r>
        <w:rPr>
          <w:rFonts w:ascii="Times New Roman" w:hAnsi="Times New Roman" w:cs="Times New Roman"/>
          <w:b/>
          <w:sz w:val="24"/>
          <w:szCs w:val="24"/>
        </w:rPr>
        <w:t>-2016</w:t>
      </w:r>
    </w:p>
    <w:tbl>
      <w:tblPr>
        <w:tblW w:w="7381" w:type="dxa"/>
        <w:tblInd w:w="564" w:type="dxa"/>
        <w:tblLook w:val="04A0"/>
      </w:tblPr>
      <w:tblGrid>
        <w:gridCol w:w="1234"/>
        <w:gridCol w:w="1760"/>
        <w:gridCol w:w="1760"/>
        <w:gridCol w:w="1832"/>
        <w:gridCol w:w="795"/>
      </w:tblGrid>
      <w:tr w:rsidR="006833E7" w:rsidRPr="006833E7" w:rsidTr="00D3058C">
        <w:trPr>
          <w:trHeight w:val="983"/>
        </w:trPr>
        <w:tc>
          <w:tcPr>
            <w:tcW w:w="1234" w:type="dxa"/>
            <w:tcBorders>
              <w:top w:val="single" w:sz="4" w:space="0" w:color="auto"/>
              <w:left w:val="single" w:sz="4" w:space="0" w:color="auto"/>
              <w:bottom w:val="single" w:sz="4" w:space="0" w:color="auto"/>
              <w:right w:val="single" w:sz="4" w:space="0" w:color="auto"/>
            </w:tcBorders>
            <w:shd w:val="clear" w:color="000000" w:fill="538ED5"/>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Tahun</w:t>
            </w:r>
          </w:p>
        </w:tc>
        <w:tc>
          <w:tcPr>
            <w:tcW w:w="1760" w:type="dxa"/>
            <w:tcBorders>
              <w:top w:val="single" w:sz="4" w:space="0" w:color="auto"/>
              <w:left w:val="nil"/>
              <w:bottom w:val="single" w:sz="4" w:space="0" w:color="auto"/>
              <w:right w:val="single" w:sz="4" w:space="0" w:color="auto"/>
            </w:tcBorders>
            <w:shd w:val="clear" w:color="000000" w:fill="538ED5"/>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Iuran Pensiun</w:t>
            </w:r>
          </w:p>
        </w:tc>
        <w:tc>
          <w:tcPr>
            <w:tcW w:w="1760" w:type="dxa"/>
            <w:tcBorders>
              <w:top w:val="single" w:sz="4" w:space="0" w:color="auto"/>
              <w:left w:val="nil"/>
              <w:bottom w:val="single" w:sz="4" w:space="0" w:color="auto"/>
              <w:right w:val="single" w:sz="4" w:space="0" w:color="auto"/>
            </w:tcBorders>
            <w:shd w:val="clear" w:color="000000" w:fill="538ED5"/>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Pertumbuhan</w:t>
            </w:r>
          </w:p>
        </w:tc>
        <w:tc>
          <w:tcPr>
            <w:tcW w:w="1832" w:type="dxa"/>
            <w:tcBorders>
              <w:top w:val="single" w:sz="4" w:space="0" w:color="auto"/>
              <w:left w:val="nil"/>
              <w:bottom w:val="single" w:sz="4" w:space="0" w:color="auto"/>
              <w:right w:val="single" w:sz="4" w:space="0" w:color="auto"/>
            </w:tcBorders>
            <w:shd w:val="clear" w:color="000000" w:fill="538ED5"/>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Perkembangan</w:t>
            </w:r>
          </w:p>
        </w:tc>
        <w:tc>
          <w:tcPr>
            <w:tcW w:w="795" w:type="dxa"/>
            <w:tcBorders>
              <w:top w:val="single" w:sz="4" w:space="0" w:color="auto"/>
              <w:left w:val="nil"/>
              <w:bottom w:val="single" w:sz="4" w:space="0" w:color="auto"/>
              <w:right w:val="single" w:sz="4" w:space="0" w:color="auto"/>
            </w:tcBorders>
            <w:shd w:val="clear" w:color="000000" w:fill="538ED5"/>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w:t>
            </w:r>
          </w:p>
        </w:tc>
      </w:tr>
      <w:tr w:rsidR="006833E7" w:rsidRPr="006833E7" w:rsidTr="00D3058C">
        <w:trPr>
          <w:trHeight w:val="442"/>
        </w:trPr>
        <w:tc>
          <w:tcPr>
            <w:tcW w:w="1234" w:type="dxa"/>
            <w:tcBorders>
              <w:top w:val="nil"/>
              <w:left w:val="single" w:sz="4" w:space="0" w:color="auto"/>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2011</w:t>
            </w:r>
          </w:p>
        </w:tc>
        <w:tc>
          <w:tcPr>
            <w:tcW w:w="1760"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231.340 </w:t>
            </w:r>
          </w:p>
        </w:tc>
        <w:tc>
          <w:tcPr>
            <w:tcW w:w="1760"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w:t>
            </w:r>
          </w:p>
        </w:tc>
        <w:tc>
          <w:tcPr>
            <w:tcW w:w="1832"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w:t>
            </w:r>
          </w:p>
        </w:tc>
        <w:tc>
          <w:tcPr>
            <w:tcW w:w="795"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w:t>
            </w:r>
          </w:p>
        </w:tc>
      </w:tr>
      <w:tr w:rsidR="006833E7" w:rsidRPr="006833E7" w:rsidTr="00D3058C">
        <w:trPr>
          <w:trHeight w:val="403"/>
        </w:trPr>
        <w:tc>
          <w:tcPr>
            <w:tcW w:w="1234" w:type="dxa"/>
            <w:tcBorders>
              <w:top w:val="nil"/>
              <w:left w:val="single" w:sz="4" w:space="0" w:color="auto"/>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2012</w:t>
            </w:r>
          </w:p>
        </w:tc>
        <w:tc>
          <w:tcPr>
            <w:tcW w:w="1760"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230.028 </w:t>
            </w:r>
          </w:p>
        </w:tc>
        <w:tc>
          <w:tcPr>
            <w:tcW w:w="1760"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(1.312)</w:t>
            </w:r>
          </w:p>
        </w:tc>
        <w:tc>
          <w:tcPr>
            <w:tcW w:w="1832"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-0,006</w:t>
            </w:r>
          </w:p>
        </w:tc>
        <w:tc>
          <w:tcPr>
            <w:tcW w:w="795"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-1%</w:t>
            </w:r>
          </w:p>
        </w:tc>
      </w:tr>
      <w:tr w:rsidR="006833E7" w:rsidRPr="006833E7" w:rsidTr="00D3058C">
        <w:trPr>
          <w:trHeight w:val="365"/>
        </w:trPr>
        <w:tc>
          <w:tcPr>
            <w:tcW w:w="1234" w:type="dxa"/>
            <w:tcBorders>
              <w:top w:val="nil"/>
              <w:left w:val="single" w:sz="4" w:space="0" w:color="auto"/>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2013</w:t>
            </w:r>
          </w:p>
        </w:tc>
        <w:tc>
          <w:tcPr>
            <w:tcW w:w="1760"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225.991 </w:t>
            </w:r>
          </w:p>
        </w:tc>
        <w:tc>
          <w:tcPr>
            <w:tcW w:w="1760"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(4.037)</w:t>
            </w:r>
          </w:p>
        </w:tc>
        <w:tc>
          <w:tcPr>
            <w:tcW w:w="1832"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-0,018</w:t>
            </w:r>
          </w:p>
        </w:tc>
        <w:tc>
          <w:tcPr>
            <w:tcW w:w="795"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-2%</w:t>
            </w:r>
          </w:p>
        </w:tc>
      </w:tr>
      <w:tr w:rsidR="006833E7" w:rsidRPr="006833E7" w:rsidTr="00D3058C">
        <w:trPr>
          <w:trHeight w:val="403"/>
        </w:trPr>
        <w:tc>
          <w:tcPr>
            <w:tcW w:w="1234" w:type="dxa"/>
            <w:tcBorders>
              <w:top w:val="nil"/>
              <w:left w:val="single" w:sz="4" w:space="0" w:color="auto"/>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2014</w:t>
            </w:r>
          </w:p>
        </w:tc>
        <w:tc>
          <w:tcPr>
            <w:tcW w:w="1760"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45.324 </w:t>
            </w:r>
          </w:p>
        </w:tc>
        <w:tc>
          <w:tcPr>
            <w:tcW w:w="1760"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(180.667)</w:t>
            </w:r>
          </w:p>
        </w:tc>
        <w:tc>
          <w:tcPr>
            <w:tcW w:w="1832"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-0,799</w:t>
            </w:r>
          </w:p>
        </w:tc>
        <w:tc>
          <w:tcPr>
            <w:tcW w:w="795"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-80%</w:t>
            </w:r>
          </w:p>
        </w:tc>
      </w:tr>
      <w:tr w:rsidR="006833E7" w:rsidRPr="006833E7" w:rsidTr="00D3058C">
        <w:trPr>
          <w:trHeight w:val="403"/>
        </w:trPr>
        <w:tc>
          <w:tcPr>
            <w:tcW w:w="1234" w:type="dxa"/>
            <w:tcBorders>
              <w:top w:val="nil"/>
              <w:left w:val="single" w:sz="4" w:space="0" w:color="auto"/>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2015</w:t>
            </w:r>
          </w:p>
        </w:tc>
        <w:tc>
          <w:tcPr>
            <w:tcW w:w="1760"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45.219 </w:t>
            </w:r>
          </w:p>
        </w:tc>
        <w:tc>
          <w:tcPr>
            <w:tcW w:w="1760"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(105)</w:t>
            </w:r>
          </w:p>
        </w:tc>
        <w:tc>
          <w:tcPr>
            <w:tcW w:w="1832"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-0,002</w:t>
            </w:r>
          </w:p>
        </w:tc>
        <w:tc>
          <w:tcPr>
            <w:tcW w:w="795"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0%</w:t>
            </w:r>
          </w:p>
        </w:tc>
      </w:tr>
      <w:tr w:rsidR="006833E7" w:rsidRPr="006833E7" w:rsidTr="00D3058C">
        <w:trPr>
          <w:trHeight w:val="403"/>
        </w:trPr>
        <w:tc>
          <w:tcPr>
            <w:tcW w:w="1234" w:type="dxa"/>
            <w:tcBorders>
              <w:top w:val="nil"/>
              <w:left w:val="single" w:sz="4" w:space="0" w:color="auto"/>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2016</w:t>
            </w:r>
          </w:p>
        </w:tc>
        <w:tc>
          <w:tcPr>
            <w:tcW w:w="1760"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43.699 </w:t>
            </w:r>
          </w:p>
        </w:tc>
        <w:tc>
          <w:tcPr>
            <w:tcW w:w="1760"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(1.520)</w:t>
            </w:r>
          </w:p>
        </w:tc>
        <w:tc>
          <w:tcPr>
            <w:tcW w:w="1832" w:type="dxa"/>
            <w:tcBorders>
              <w:top w:val="nil"/>
              <w:left w:val="nil"/>
              <w:bottom w:val="single" w:sz="4" w:space="0" w:color="auto"/>
              <w:right w:val="single" w:sz="4" w:space="0" w:color="auto"/>
            </w:tcBorders>
            <w:shd w:val="clear" w:color="000000" w:fill="8DB4E3"/>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-0,034</w:t>
            </w:r>
          </w:p>
        </w:tc>
        <w:tc>
          <w:tcPr>
            <w:tcW w:w="795" w:type="dxa"/>
            <w:tcBorders>
              <w:top w:val="nil"/>
              <w:left w:val="nil"/>
              <w:bottom w:val="single" w:sz="4" w:space="0" w:color="auto"/>
              <w:right w:val="single" w:sz="4" w:space="0" w:color="auto"/>
            </w:tcBorders>
            <w:shd w:val="clear" w:color="000000" w:fill="C5D9F1"/>
            <w:noWrap/>
            <w:vAlign w:val="center"/>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-3%</w:t>
            </w:r>
          </w:p>
        </w:tc>
      </w:tr>
      <w:tr w:rsidR="006833E7" w:rsidRPr="006833E7" w:rsidTr="00D3058C">
        <w:trPr>
          <w:trHeight w:val="413"/>
        </w:trPr>
        <w:tc>
          <w:tcPr>
            <w:tcW w:w="1234" w:type="dxa"/>
            <w:tcBorders>
              <w:top w:val="nil"/>
              <w:left w:val="single" w:sz="4" w:space="0" w:color="auto"/>
              <w:bottom w:val="single" w:sz="4" w:space="0" w:color="auto"/>
              <w:right w:val="nil"/>
            </w:tcBorders>
            <w:shd w:val="clear" w:color="000000" w:fill="538ED5"/>
            <w:noWrap/>
            <w:vAlign w:val="bottom"/>
            <w:hideMark/>
          </w:tcPr>
          <w:p w:rsidR="006833E7" w:rsidRPr="006833E7" w:rsidRDefault="006833E7" w:rsidP="006833E7">
            <w:pPr>
              <w:spacing w:after="0" w:line="240" w:lineRule="auto"/>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Rata-rata</w:t>
            </w:r>
          </w:p>
        </w:tc>
        <w:tc>
          <w:tcPr>
            <w:tcW w:w="1760" w:type="dxa"/>
            <w:tcBorders>
              <w:top w:val="nil"/>
              <w:left w:val="single" w:sz="4" w:space="0" w:color="auto"/>
              <w:bottom w:val="single" w:sz="4" w:space="0" w:color="auto"/>
              <w:right w:val="single" w:sz="4" w:space="0" w:color="auto"/>
            </w:tcBorders>
            <w:shd w:val="clear" w:color="000000" w:fill="538ED5"/>
            <w:noWrap/>
            <w:vAlign w:val="bottom"/>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136.934 </w:t>
            </w:r>
          </w:p>
        </w:tc>
        <w:tc>
          <w:tcPr>
            <w:tcW w:w="1760" w:type="dxa"/>
            <w:tcBorders>
              <w:top w:val="nil"/>
              <w:left w:val="nil"/>
              <w:bottom w:val="single" w:sz="4" w:space="0" w:color="auto"/>
              <w:right w:val="single" w:sz="4" w:space="0" w:color="auto"/>
            </w:tcBorders>
            <w:shd w:val="clear" w:color="000000" w:fill="538ED5"/>
            <w:noWrap/>
            <w:vAlign w:val="bottom"/>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 xml:space="preserve">          (37.528)</w:t>
            </w:r>
          </w:p>
        </w:tc>
        <w:tc>
          <w:tcPr>
            <w:tcW w:w="1832" w:type="dxa"/>
            <w:tcBorders>
              <w:top w:val="nil"/>
              <w:left w:val="nil"/>
              <w:bottom w:val="single" w:sz="4" w:space="0" w:color="auto"/>
              <w:right w:val="single" w:sz="4" w:space="0" w:color="auto"/>
            </w:tcBorders>
            <w:shd w:val="clear" w:color="000000" w:fill="538ED5"/>
            <w:noWrap/>
            <w:vAlign w:val="bottom"/>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-0,172</w:t>
            </w:r>
          </w:p>
        </w:tc>
        <w:tc>
          <w:tcPr>
            <w:tcW w:w="795" w:type="dxa"/>
            <w:tcBorders>
              <w:top w:val="nil"/>
              <w:left w:val="nil"/>
              <w:bottom w:val="single" w:sz="4" w:space="0" w:color="auto"/>
              <w:right w:val="single" w:sz="4" w:space="0" w:color="auto"/>
            </w:tcBorders>
            <w:shd w:val="clear" w:color="000000" w:fill="538ED5"/>
            <w:noWrap/>
            <w:vAlign w:val="bottom"/>
            <w:hideMark/>
          </w:tcPr>
          <w:p w:rsidR="006833E7" w:rsidRPr="006833E7" w:rsidRDefault="006833E7" w:rsidP="006833E7">
            <w:pPr>
              <w:spacing w:after="0" w:line="240" w:lineRule="auto"/>
              <w:jc w:val="center"/>
              <w:rPr>
                <w:rFonts w:ascii="Times New Roman" w:eastAsia="Times New Roman" w:hAnsi="Times New Roman" w:cs="Times New Roman"/>
                <w:color w:val="000000"/>
                <w:sz w:val="24"/>
                <w:szCs w:val="24"/>
                <w:lang w:eastAsia="id-ID"/>
              </w:rPr>
            </w:pPr>
            <w:r w:rsidRPr="006833E7">
              <w:rPr>
                <w:rFonts w:ascii="Times New Roman" w:eastAsia="Times New Roman" w:hAnsi="Times New Roman" w:cs="Times New Roman"/>
                <w:color w:val="000000"/>
                <w:sz w:val="24"/>
                <w:szCs w:val="24"/>
                <w:lang w:eastAsia="id-ID"/>
              </w:rPr>
              <w:t>-17%</w:t>
            </w:r>
          </w:p>
        </w:tc>
      </w:tr>
    </w:tbl>
    <w:p w:rsidR="00FE3F57" w:rsidRPr="00777E37" w:rsidRDefault="002D4121" w:rsidP="002D4121">
      <w:pPr>
        <w:spacing w:line="240" w:lineRule="auto"/>
        <w:ind w:firstLine="720"/>
        <w:rPr>
          <w:rFonts w:ascii="Times New Roman" w:hAnsi="Times New Roman" w:cs="Times New Roman"/>
          <w:b/>
          <w:sz w:val="24"/>
          <w:szCs w:val="24"/>
        </w:rPr>
      </w:pPr>
      <w:r>
        <w:rPr>
          <w:rFonts w:ascii="Times New Roman" w:hAnsi="Times New Roman" w:cs="Times New Roman"/>
          <w:b/>
          <w:sz w:val="24"/>
          <w:szCs w:val="24"/>
        </w:rPr>
        <w:t xml:space="preserve">   </w:t>
      </w:r>
      <w:r w:rsidR="00FE3F57" w:rsidRPr="00777E37">
        <w:rPr>
          <w:rFonts w:ascii="Times New Roman" w:hAnsi="Times New Roman" w:cs="Times New Roman"/>
          <w:b/>
          <w:sz w:val="24"/>
          <w:szCs w:val="24"/>
        </w:rPr>
        <w:t>Sumber: Data diolah</w:t>
      </w:r>
    </w:p>
    <w:p w:rsidR="00D3058C" w:rsidRDefault="00D3058C" w:rsidP="007E0B81">
      <w:pPr>
        <w:spacing w:line="480" w:lineRule="auto"/>
        <w:ind w:firstLine="720"/>
        <w:jc w:val="both"/>
        <w:rPr>
          <w:rFonts w:ascii="Times New Roman" w:hAnsi="Times New Roman" w:cs="Times New Roman"/>
          <w:sz w:val="24"/>
          <w:szCs w:val="24"/>
        </w:rPr>
      </w:pPr>
    </w:p>
    <w:p w:rsidR="00D3058C" w:rsidRDefault="00D3058C" w:rsidP="007E0B81">
      <w:pPr>
        <w:spacing w:line="480" w:lineRule="auto"/>
        <w:ind w:firstLine="720"/>
        <w:jc w:val="both"/>
        <w:rPr>
          <w:rFonts w:ascii="Times New Roman" w:hAnsi="Times New Roman" w:cs="Times New Roman"/>
          <w:sz w:val="24"/>
          <w:szCs w:val="24"/>
        </w:rPr>
      </w:pPr>
    </w:p>
    <w:p w:rsidR="00D3058C" w:rsidRDefault="00D3058C" w:rsidP="007E0B81">
      <w:pPr>
        <w:spacing w:line="480" w:lineRule="auto"/>
        <w:ind w:firstLine="720"/>
        <w:jc w:val="both"/>
        <w:rPr>
          <w:rFonts w:ascii="Times New Roman" w:hAnsi="Times New Roman" w:cs="Times New Roman"/>
          <w:sz w:val="24"/>
          <w:szCs w:val="24"/>
        </w:rPr>
      </w:pPr>
    </w:p>
    <w:p w:rsidR="00FE3F57" w:rsidRDefault="00FE3F57" w:rsidP="007E0B8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Dibawah ini gambaran mengenai Iuran Pensiun pada </w:t>
      </w:r>
      <w:r w:rsidR="00A62847">
        <w:rPr>
          <w:rFonts w:ascii="Times New Roman" w:hAnsi="Times New Roman" w:cs="Times New Roman"/>
          <w:sz w:val="24"/>
          <w:szCs w:val="24"/>
        </w:rPr>
        <w:t>Dana Pensiun Telkom periode 2011</w:t>
      </w:r>
      <w:r>
        <w:rPr>
          <w:rFonts w:ascii="Times New Roman" w:hAnsi="Times New Roman" w:cs="Times New Roman"/>
          <w:sz w:val="24"/>
          <w:szCs w:val="24"/>
        </w:rPr>
        <w:t>-2016 yang disajikan dalam bentuk grafik berikut ini:</w:t>
      </w:r>
    </w:p>
    <w:p w:rsidR="007E0B81" w:rsidRPr="00A64394" w:rsidRDefault="007E0B81" w:rsidP="007E0B81">
      <w:pPr>
        <w:spacing w:line="480" w:lineRule="auto"/>
        <w:jc w:val="both"/>
        <w:rPr>
          <w:rFonts w:ascii="Times New Roman" w:hAnsi="Times New Roman" w:cs="Times New Roman"/>
          <w:sz w:val="24"/>
          <w:szCs w:val="24"/>
        </w:rPr>
      </w:pPr>
      <w:r w:rsidRPr="007E0B81">
        <w:rPr>
          <w:rFonts w:ascii="Times New Roman" w:hAnsi="Times New Roman" w:cs="Times New Roman"/>
          <w:noProof/>
          <w:sz w:val="24"/>
          <w:szCs w:val="24"/>
          <w:lang w:eastAsia="id-ID"/>
        </w:rPr>
        <w:drawing>
          <wp:inline distT="0" distB="0" distL="0" distR="0">
            <wp:extent cx="5034680" cy="2794570"/>
            <wp:effectExtent l="19050" t="0" r="13570" b="5780"/>
            <wp:docPr id="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E3F57" w:rsidRPr="00CC2F0F" w:rsidRDefault="007577A8" w:rsidP="00136625">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Gambar 4.3</w:t>
      </w:r>
    </w:p>
    <w:p w:rsidR="00FE3F57" w:rsidRDefault="00FE3F57" w:rsidP="00136625">
      <w:pPr>
        <w:spacing w:line="360" w:lineRule="auto"/>
        <w:jc w:val="center"/>
        <w:rPr>
          <w:rFonts w:ascii="Times New Roman" w:hAnsi="Times New Roman" w:cs="Times New Roman"/>
          <w:b/>
          <w:sz w:val="24"/>
          <w:szCs w:val="24"/>
        </w:rPr>
      </w:pPr>
      <w:r w:rsidRPr="00CC2F0F">
        <w:rPr>
          <w:rFonts w:ascii="Times New Roman" w:hAnsi="Times New Roman" w:cs="Times New Roman"/>
          <w:b/>
          <w:sz w:val="24"/>
          <w:szCs w:val="24"/>
        </w:rPr>
        <w:t xml:space="preserve">Grafik </w:t>
      </w:r>
      <w:r>
        <w:rPr>
          <w:rFonts w:ascii="Times New Roman" w:hAnsi="Times New Roman" w:cs="Times New Roman"/>
          <w:b/>
          <w:sz w:val="24"/>
          <w:szCs w:val="24"/>
        </w:rPr>
        <w:t xml:space="preserve">Iuran Pensiun Pada Dana </w:t>
      </w:r>
      <w:r w:rsidR="007E0B81">
        <w:rPr>
          <w:rFonts w:ascii="Times New Roman" w:hAnsi="Times New Roman" w:cs="Times New Roman"/>
          <w:b/>
          <w:sz w:val="24"/>
          <w:szCs w:val="24"/>
        </w:rPr>
        <w:t>Pensiun Telkom Tahun 2011</w:t>
      </w:r>
      <w:r w:rsidRPr="00CC2F0F">
        <w:rPr>
          <w:rFonts w:ascii="Times New Roman" w:hAnsi="Times New Roman" w:cs="Times New Roman"/>
          <w:b/>
          <w:sz w:val="24"/>
          <w:szCs w:val="24"/>
        </w:rPr>
        <w:t>-2016</w:t>
      </w:r>
    </w:p>
    <w:p w:rsidR="001F794C" w:rsidRDefault="007577A8" w:rsidP="001F794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4.3 dan gambar 4.3</w:t>
      </w:r>
      <w:r w:rsidR="00E83880">
        <w:rPr>
          <w:rFonts w:ascii="Times New Roman" w:hAnsi="Times New Roman" w:cs="Times New Roman"/>
          <w:sz w:val="24"/>
          <w:szCs w:val="24"/>
        </w:rPr>
        <w:t xml:space="preserve"> diatas dapat dilihat bahwa Iuran Pensiun </w:t>
      </w:r>
      <w:r w:rsidR="00FE2A22">
        <w:rPr>
          <w:rFonts w:ascii="Times New Roman" w:hAnsi="Times New Roman" w:cs="Times New Roman"/>
          <w:sz w:val="24"/>
          <w:szCs w:val="24"/>
        </w:rPr>
        <w:t xml:space="preserve">tertinggi </w:t>
      </w:r>
      <w:r w:rsidR="00E83880">
        <w:rPr>
          <w:rFonts w:ascii="Times New Roman" w:hAnsi="Times New Roman" w:cs="Times New Roman"/>
          <w:sz w:val="24"/>
          <w:szCs w:val="24"/>
        </w:rPr>
        <w:t>pada Dan</w:t>
      </w:r>
      <w:r w:rsidR="00A62847">
        <w:rPr>
          <w:rFonts w:ascii="Times New Roman" w:hAnsi="Times New Roman" w:cs="Times New Roman"/>
          <w:sz w:val="24"/>
          <w:szCs w:val="24"/>
        </w:rPr>
        <w:t>a Pensiun Telkom pada tahun 2011 sebesar 231.340</w:t>
      </w:r>
      <w:r>
        <w:rPr>
          <w:rFonts w:ascii="Times New Roman" w:hAnsi="Times New Roman" w:cs="Times New Roman"/>
          <w:sz w:val="24"/>
          <w:szCs w:val="24"/>
        </w:rPr>
        <w:t>.</w:t>
      </w:r>
      <w:r w:rsidR="00FE2A22">
        <w:rPr>
          <w:rFonts w:ascii="Times New Roman" w:hAnsi="Times New Roman" w:cs="Times New Roman"/>
          <w:sz w:val="24"/>
          <w:szCs w:val="24"/>
        </w:rPr>
        <w:t xml:space="preserve"> Dan terendah pada tahun 2016 43.699. </w:t>
      </w:r>
      <w:r>
        <w:rPr>
          <w:rFonts w:ascii="Times New Roman" w:hAnsi="Times New Roman" w:cs="Times New Roman"/>
          <w:sz w:val="24"/>
          <w:szCs w:val="24"/>
        </w:rPr>
        <w:t>Rata-rata Iuran Pensiun pada Dan</w:t>
      </w:r>
      <w:r w:rsidR="00A62847">
        <w:rPr>
          <w:rFonts w:ascii="Times New Roman" w:hAnsi="Times New Roman" w:cs="Times New Roman"/>
          <w:sz w:val="24"/>
          <w:szCs w:val="24"/>
        </w:rPr>
        <w:t>a Pensiun Telkom Dari tahun 2011 sampai 2016 sebesar 136.934</w:t>
      </w:r>
      <w:r>
        <w:rPr>
          <w:rFonts w:ascii="Times New Roman" w:hAnsi="Times New Roman" w:cs="Times New Roman"/>
          <w:sz w:val="24"/>
          <w:szCs w:val="24"/>
        </w:rPr>
        <w:t>.</w:t>
      </w:r>
      <w:r w:rsidR="00AD7AB6">
        <w:rPr>
          <w:rFonts w:ascii="Times New Roman" w:hAnsi="Times New Roman" w:cs="Times New Roman"/>
          <w:sz w:val="24"/>
          <w:szCs w:val="24"/>
        </w:rPr>
        <w:t xml:space="preserve"> Un</w:t>
      </w:r>
      <w:r w:rsidR="00F62E8F">
        <w:rPr>
          <w:rFonts w:ascii="Times New Roman" w:hAnsi="Times New Roman" w:cs="Times New Roman"/>
          <w:sz w:val="24"/>
          <w:szCs w:val="24"/>
        </w:rPr>
        <w:t>tuk perkembangan Iuran Pensiun dari</w:t>
      </w:r>
      <w:r w:rsidR="00AD7AB6">
        <w:rPr>
          <w:rFonts w:ascii="Times New Roman" w:hAnsi="Times New Roman" w:cs="Times New Roman"/>
          <w:sz w:val="24"/>
          <w:szCs w:val="24"/>
        </w:rPr>
        <w:t xml:space="preserve"> ga</w:t>
      </w:r>
      <w:r w:rsidR="00A42429">
        <w:rPr>
          <w:rFonts w:ascii="Times New Roman" w:hAnsi="Times New Roman" w:cs="Times New Roman"/>
          <w:sz w:val="24"/>
          <w:szCs w:val="24"/>
        </w:rPr>
        <w:t>mbar diatas bisa di lihat bahwa</w:t>
      </w:r>
      <w:r w:rsidR="00635DFC">
        <w:rPr>
          <w:rFonts w:ascii="Times New Roman" w:hAnsi="Times New Roman" w:cs="Times New Roman"/>
          <w:sz w:val="24"/>
          <w:szCs w:val="24"/>
        </w:rPr>
        <w:t xml:space="preserve"> </w:t>
      </w:r>
      <w:r w:rsidR="00AD7AB6">
        <w:rPr>
          <w:rFonts w:ascii="Times New Roman" w:hAnsi="Times New Roman" w:cs="Times New Roman"/>
          <w:sz w:val="24"/>
          <w:szCs w:val="24"/>
        </w:rPr>
        <w:t>Iuran Pensiun pada Dana Pensiun Telkom</w:t>
      </w:r>
      <w:r w:rsidR="00A62847">
        <w:rPr>
          <w:rFonts w:ascii="Times New Roman" w:hAnsi="Times New Roman" w:cs="Times New Roman"/>
          <w:sz w:val="24"/>
          <w:szCs w:val="24"/>
        </w:rPr>
        <w:t xml:space="preserve"> tahun 2011</w:t>
      </w:r>
      <w:r w:rsidR="00635DFC">
        <w:rPr>
          <w:rFonts w:ascii="Times New Roman" w:hAnsi="Times New Roman" w:cs="Times New Roman"/>
          <w:sz w:val="24"/>
          <w:szCs w:val="24"/>
        </w:rPr>
        <w:t>-2016</w:t>
      </w:r>
      <w:r w:rsidR="00AD7AB6">
        <w:rPr>
          <w:rFonts w:ascii="Times New Roman" w:hAnsi="Times New Roman" w:cs="Times New Roman"/>
          <w:sz w:val="24"/>
          <w:szCs w:val="24"/>
        </w:rPr>
        <w:t xml:space="preserve"> </w:t>
      </w:r>
      <w:r w:rsidR="00A62847">
        <w:rPr>
          <w:rFonts w:ascii="Times New Roman" w:hAnsi="Times New Roman" w:cs="Times New Roman"/>
          <w:sz w:val="24"/>
          <w:szCs w:val="24"/>
        </w:rPr>
        <w:t>terus menurun</w:t>
      </w:r>
      <w:r w:rsidR="00A42429">
        <w:rPr>
          <w:rFonts w:ascii="Times New Roman" w:hAnsi="Times New Roman" w:cs="Times New Roman"/>
          <w:sz w:val="24"/>
          <w:szCs w:val="24"/>
        </w:rPr>
        <w:t>. Pada tahun 2014 iuran pensiun terjadi penurunan sangat tajam karena pada tahun 2014 sampai 2016 tidak ada Iuran Pensiun dari pemberi kerja di sebabkan oleh kekayaan dana pensiun sudah mencapai 100%.</w:t>
      </w:r>
    </w:p>
    <w:p w:rsidR="00A42429" w:rsidRPr="00A42429" w:rsidRDefault="00A42429" w:rsidP="001F794C">
      <w:pPr>
        <w:spacing w:line="480" w:lineRule="auto"/>
        <w:ind w:firstLine="720"/>
        <w:jc w:val="both"/>
        <w:rPr>
          <w:rFonts w:ascii="Times New Roman" w:hAnsi="Times New Roman" w:cs="Times New Roman"/>
          <w:sz w:val="24"/>
          <w:szCs w:val="24"/>
          <w:vertAlign w:val="superscript"/>
        </w:rPr>
      </w:pPr>
    </w:p>
    <w:p w:rsidR="00FB6286" w:rsidRPr="001F794C" w:rsidRDefault="00FB6286" w:rsidP="001F794C">
      <w:pPr>
        <w:spacing w:line="480" w:lineRule="auto"/>
        <w:jc w:val="both"/>
        <w:rPr>
          <w:rFonts w:ascii="Times New Roman" w:hAnsi="Times New Roman" w:cs="Times New Roman"/>
          <w:sz w:val="24"/>
          <w:szCs w:val="24"/>
        </w:rPr>
      </w:pPr>
      <w:r w:rsidRPr="00FB6286">
        <w:rPr>
          <w:rFonts w:ascii="Times New Roman" w:hAnsi="Times New Roman" w:cs="Times New Roman"/>
          <w:b/>
          <w:sz w:val="24"/>
          <w:szCs w:val="24"/>
        </w:rPr>
        <w:lastRenderedPageBreak/>
        <w:t>4.2</w:t>
      </w:r>
      <w:r>
        <w:rPr>
          <w:rFonts w:ascii="Times New Roman" w:hAnsi="Times New Roman" w:cs="Times New Roman"/>
          <w:sz w:val="24"/>
          <w:szCs w:val="24"/>
        </w:rPr>
        <w:tab/>
      </w:r>
      <w:r w:rsidRPr="00FB6286">
        <w:rPr>
          <w:rFonts w:ascii="Times New Roman" w:hAnsi="Times New Roman" w:cs="Times New Roman"/>
          <w:b/>
          <w:sz w:val="24"/>
          <w:szCs w:val="24"/>
        </w:rPr>
        <w:t xml:space="preserve">Pengaruh </w:t>
      </w:r>
      <w:r w:rsidRPr="00FB6286">
        <w:rPr>
          <w:rFonts w:ascii="Times New Roman" w:hAnsi="Times New Roman" w:cs="Times New Roman"/>
          <w:b/>
          <w:i/>
          <w:sz w:val="24"/>
          <w:szCs w:val="24"/>
        </w:rPr>
        <w:t>Return On Investment</w:t>
      </w:r>
      <w:r>
        <w:rPr>
          <w:rFonts w:ascii="Times New Roman" w:hAnsi="Times New Roman" w:cs="Times New Roman"/>
          <w:b/>
          <w:sz w:val="24"/>
          <w:szCs w:val="24"/>
        </w:rPr>
        <w:t xml:space="preserve"> Dan Rasio Kecukupan Dana Terhadap Jumlah Iuran Pensiun Pada Dana Pensiun </w:t>
      </w:r>
      <w:r w:rsidR="00EC7D5C">
        <w:rPr>
          <w:rFonts w:ascii="Times New Roman" w:hAnsi="Times New Roman" w:cs="Times New Roman"/>
          <w:b/>
          <w:sz w:val="24"/>
          <w:szCs w:val="24"/>
        </w:rPr>
        <w:t>Telkom Periode 2011</w:t>
      </w:r>
      <w:r>
        <w:rPr>
          <w:rFonts w:ascii="Times New Roman" w:hAnsi="Times New Roman" w:cs="Times New Roman"/>
          <w:b/>
          <w:sz w:val="24"/>
          <w:szCs w:val="24"/>
        </w:rPr>
        <w:t>-2016</w:t>
      </w:r>
    </w:p>
    <w:p w:rsidR="00FB6286" w:rsidRPr="00551EA7" w:rsidRDefault="00551EA7" w:rsidP="00554F7D">
      <w:pPr>
        <w:spacing w:line="240" w:lineRule="auto"/>
        <w:jc w:val="both"/>
        <w:rPr>
          <w:rFonts w:ascii="Times New Roman" w:hAnsi="Times New Roman" w:cs="Times New Roman"/>
          <w:b/>
          <w:sz w:val="24"/>
          <w:szCs w:val="24"/>
        </w:rPr>
      </w:pPr>
      <w:r w:rsidRPr="00551EA7">
        <w:rPr>
          <w:rFonts w:ascii="Times New Roman" w:hAnsi="Times New Roman" w:cs="Times New Roman"/>
          <w:b/>
          <w:sz w:val="24"/>
          <w:szCs w:val="24"/>
        </w:rPr>
        <w:t>4.2.1</w:t>
      </w:r>
      <w:r w:rsidRPr="00551EA7">
        <w:rPr>
          <w:rFonts w:ascii="Times New Roman" w:hAnsi="Times New Roman" w:cs="Times New Roman"/>
          <w:b/>
          <w:sz w:val="24"/>
          <w:szCs w:val="24"/>
        </w:rPr>
        <w:tab/>
        <w:t xml:space="preserve">Hasil </w:t>
      </w:r>
      <w:r w:rsidR="00F23877">
        <w:rPr>
          <w:rFonts w:ascii="Times New Roman" w:hAnsi="Times New Roman" w:cs="Times New Roman"/>
          <w:b/>
          <w:sz w:val="24"/>
          <w:szCs w:val="24"/>
        </w:rPr>
        <w:t xml:space="preserve">Uji </w:t>
      </w:r>
      <w:r w:rsidRPr="00551EA7">
        <w:rPr>
          <w:rFonts w:ascii="Times New Roman" w:hAnsi="Times New Roman" w:cs="Times New Roman"/>
          <w:b/>
          <w:sz w:val="24"/>
          <w:szCs w:val="24"/>
        </w:rPr>
        <w:t>Asumsi Klasik</w:t>
      </w:r>
    </w:p>
    <w:p w:rsidR="00551EA7" w:rsidRPr="00CC382E" w:rsidRDefault="00551EA7" w:rsidP="00554F7D">
      <w:pPr>
        <w:spacing w:line="480" w:lineRule="auto"/>
        <w:jc w:val="both"/>
        <w:rPr>
          <w:rFonts w:ascii="Times New Roman" w:hAnsi="Times New Roman" w:cs="Times New Roman"/>
          <w:b/>
          <w:sz w:val="24"/>
          <w:szCs w:val="24"/>
        </w:rPr>
      </w:pPr>
      <w:r w:rsidRPr="00551EA7">
        <w:rPr>
          <w:rFonts w:ascii="Times New Roman" w:hAnsi="Times New Roman" w:cs="Times New Roman"/>
          <w:b/>
          <w:sz w:val="24"/>
          <w:szCs w:val="24"/>
        </w:rPr>
        <w:t>4.2.1.1</w:t>
      </w:r>
      <w:r w:rsidRPr="00551EA7">
        <w:rPr>
          <w:rFonts w:ascii="Times New Roman" w:hAnsi="Times New Roman" w:cs="Times New Roman"/>
          <w:b/>
          <w:sz w:val="24"/>
          <w:szCs w:val="24"/>
        </w:rPr>
        <w:tab/>
        <w:t>Hasil Uji Normalitas</w:t>
      </w:r>
      <w:r w:rsidR="00CC382E">
        <w:rPr>
          <w:rFonts w:ascii="Times New Roman" w:hAnsi="Times New Roman" w:cs="Times New Roman"/>
          <w:b/>
          <w:sz w:val="24"/>
          <w:szCs w:val="24"/>
        </w:rPr>
        <w:tab/>
      </w:r>
      <w:r w:rsidR="00CC382E">
        <w:rPr>
          <w:rFonts w:ascii="Times New Roman" w:hAnsi="Times New Roman" w:cs="Times New Roman"/>
          <w:b/>
          <w:sz w:val="24"/>
          <w:szCs w:val="24"/>
        </w:rPr>
        <w:tab/>
      </w:r>
      <w:r w:rsidR="00CC382E">
        <w:rPr>
          <w:rFonts w:ascii="Times New Roman" w:hAnsi="Times New Roman" w:cs="Times New Roman"/>
          <w:b/>
          <w:sz w:val="24"/>
          <w:szCs w:val="24"/>
        </w:rPr>
        <w:tab/>
      </w:r>
      <w:r w:rsidR="00CC382E">
        <w:rPr>
          <w:rFonts w:ascii="Times New Roman" w:hAnsi="Times New Roman" w:cs="Times New Roman"/>
          <w:b/>
          <w:sz w:val="24"/>
          <w:szCs w:val="24"/>
        </w:rPr>
        <w:tab/>
      </w:r>
      <w:r w:rsidR="00CC382E">
        <w:rPr>
          <w:rFonts w:ascii="Times New Roman" w:hAnsi="Times New Roman" w:cs="Times New Roman"/>
          <w:b/>
          <w:sz w:val="24"/>
          <w:szCs w:val="24"/>
        </w:rPr>
        <w:tab/>
      </w:r>
      <w:r w:rsidR="00CC382E">
        <w:rPr>
          <w:rFonts w:ascii="Times New Roman" w:hAnsi="Times New Roman" w:cs="Times New Roman"/>
          <w:b/>
          <w:sz w:val="24"/>
          <w:szCs w:val="24"/>
        </w:rPr>
        <w:tab/>
      </w:r>
      <w:r w:rsidR="00CC382E">
        <w:rPr>
          <w:rFonts w:ascii="Times New Roman" w:hAnsi="Times New Roman" w:cs="Times New Roman"/>
          <w:b/>
          <w:sz w:val="24"/>
          <w:szCs w:val="24"/>
        </w:rPr>
        <w:tab/>
      </w:r>
      <w:r w:rsidR="00CC382E">
        <w:rPr>
          <w:rFonts w:ascii="Times New Roman" w:hAnsi="Times New Roman" w:cs="Times New Roman"/>
          <w:b/>
          <w:sz w:val="24"/>
          <w:szCs w:val="24"/>
        </w:rPr>
        <w:tab/>
      </w:r>
      <w:r w:rsidRPr="00B9514B">
        <w:rPr>
          <w:rFonts w:ascii="Times New Roman" w:hAnsi="Times New Roman" w:cs="Times New Roman"/>
          <w:sz w:val="24"/>
          <w:szCs w:val="24"/>
        </w:rPr>
        <w:t xml:space="preserve">Uji normalitas dimaksudkan untuk melakukan pengujian terhadap data yang digunakan dalam analisis regresi pada statistik parametrik mengharuskan </w:t>
      </w:r>
      <w:r>
        <w:rPr>
          <w:rFonts w:ascii="Times New Roman" w:hAnsi="Times New Roman" w:cs="Times New Roman"/>
          <w:sz w:val="24"/>
          <w:szCs w:val="24"/>
        </w:rPr>
        <w:t>data berdistribusi normal (</w:t>
      </w:r>
      <w:r w:rsidRPr="00B9514B">
        <w:rPr>
          <w:rFonts w:ascii="Times New Roman" w:hAnsi="Times New Roman" w:cs="Times New Roman"/>
          <w:sz w:val="24"/>
          <w:szCs w:val="24"/>
        </w:rPr>
        <w:t>Edison, 2016 : 70). Menurut Ghozali (2013 : 160)  uji normalitas bertujuan untuk menguji apakah dalam model regresi, variabel pengganggu atau residual memiliki distribusi normal. Maka dari itu uji normalitas adalah salah satu persyaratan yang penting untuk menguji kemaknaan (signifikansi) koefisien regresi. Model regresi yang baik</w:t>
      </w:r>
      <w:r>
        <w:rPr>
          <w:rFonts w:ascii="Times New Roman" w:hAnsi="Times New Roman" w:cs="Times New Roman"/>
          <w:sz w:val="24"/>
          <w:szCs w:val="24"/>
        </w:rPr>
        <w:t xml:space="preserve"> adalah distribusi data normal.</w:t>
      </w:r>
    </w:p>
    <w:p w:rsidR="00551EA7" w:rsidRDefault="00551EA7" w:rsidP="00551EA7">
      <w:pPr>
        <w:pStyle w:val="ListParagraph"/>
        <w:tabs>
          <w:tab w:val="left" w:pos="2127"/>
        </w:tabs>
        <w:spacing w:line="480" w:lineRule="auto"/>
        <w:ind w:left="0" w:firstLine="709"/>
        <w:jc w:val="both"/>
        <w:rPr>
          <w:rFonts w:ascii="Times New Roman" w:hAnsi="Times New Roman"/>
          <w:sz w:val="24"/>
          <w:szCs w:val="24"/>
        </w:rPr>
      </w:pPr>
      <w:r>
        <w:rPr>
          <w:rFonts w:ascii="Times New Roman" w:hAnsi="Times New Roman"/>
          <w:sz w:val="24"/>
          <w:szCs w:val="24"/>
        </w:rPr>
        <w:t>U</w:t>
      </w:r>
      <w:r w:rsidRPr="00B9514B">
        <w:rPr>
          <w:rFonts w:ascii="Times New Roman" w:hAnsi="Times New Roman"/>
          <w:sz w:val="24"/>
          <w:szCs w:val="24"/>
        </w:rPr>
        <w:t xml:space="preserve">ntuk melihat normalitas data dalam penelitian ini yaitu menggunakan grafik </w:t>
      </w:r>
      <w:r w:rsidRPr="00B9514B">
        <w:rPr>
          <w:rFonts w:ascii="Times New Roman" w:hAnsi="Times New Roman"/>
          <w:i/>
          <w:sz w:val="24"/>
          <w:szCs w:val="24"/>
        </w:rPr>
        <w:t>Normality Probability Plot</w:t>
      </w:r>
      <w:r w:rsidRPr="00B9514B">
        <w:rPr>
          <w:rFonts w:ascii="Times New Roman" w:hAnsi="Times New Roman"/>
          <w:sz w:val="24"/>
          <w:szCs w:val="24"/>
        </w:rPr>
        <w:t>, dasar pengambilan keputusan yang dilakukan yaitu:</w:t>
      </w:r>
    </w:p>
    <w:p w:rsidR="00551EA7" w:rsidRPr="001E4073" w:rsidRDefault="00551EA7" w:rsidP="00551EA7">
      <w:pPr>
        <w:pStyle w:val="ListParagraph"/>
        <w:numPr>
          <w:ilvl w:val="0"/>
          <w:numId w:val="33"/>
        </w:numPr>
        <w:spacing w:line="480" w:lineRule="auto"/>
        <w:ind w:left="1134" w:hanging="425"/>
        <w:jc w:val="both"/>
        <w:rPr>
          <w:rFonts w:ascii="Times New Roman" w:hAnsi="Times New Roman"/>
          <w:sz w:val="24"/>
          <w:szCs w:val="24"/>
        </w:rPr>
      </w:pPr>
      <w:r w:rsidRPr="001E4073">
        <w:rPr>
          <w:rFonts w:ascii="Times New Roman" w:hAnsi="Times New Roman"/>
          <w:sz w:val="24"/>
          <w:szCs w:val="24"/>
        </w:rPr>
        <w:t>Jika data menyebar disekitar garis diagonal dan mengikuti arah garis diagonal atau grafik histogramnya menunjukkan pola distribusi normal, maka model regresi memenuhi asumsi normalitas</w:t>
      </w:r>
    </w:p>
    <w:p w:rsidR="00551EA7" w:rsidRPr="00437A6F" w:rsidRDefault="00551EA7" w:rsidP="00551EA7">
      <w:pPr>
        <w:pStyle w:val="ListParagraph"/>
        <w:numPr>
          <w:ilvl w:val="0"/>
          <w:numId w:val="33"/>
        </w:numPr>
        <w:spacing w:line="480" w:lineRule="auto"/>
        <w:ind w:left="1134" w:hanging="425"/>
        <w:contextualSpacing w:val="0"/>
        <w:jc w:val="both"/>
        <w:rPr>
          <w:rFonts w:ascii="Times New Roman" w:hAnsi="Times New Roman"/>
          <w:sz w:val="24"/>
          <w:szCs w:val="24"/>
        </w:rPr>
      </w:pPr>
      <w:r w:rsidRPr="00B9514B">
        <w:rPr>
          <w:rFonts w:ascii="Times New Roman" w:hAnsi="Times New Roman"/>
          <w:sz w:val="24"/>
          <w:szCs w:val="24"/>
        </w:rPr>
        <w:t>Jika data menyebar jauh dari diagonal dan atau tidak mengikuti arah garis diagonal atau grafik histogram tidak menunjukkan pola distribusi normal, maka model regresi tidak memenuhi asumsi normalitas.</w:t>
      </w:r>
    </w:p>
    <w:p w:rsidR="00551EA7" w:rsidRDefault="004612D1" w:rsidP="00551EA7">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Hasil Uji Normalitas d</w:t>
      </w:r>
      <w:r w:rsidR="00A979BE">
        <w:rPr>
          <w:rFonts w:ascii="Times New Roman" w:hAnsi="Times New Roman" w:cs="Times New Roman"/>
          <w:sz w:val="24"/>
          <w:szCs w:val="24"/>
        </w:rPr>
        <w:t>engan menggunakan program SPSS ver.23.0 diperoleh grafik sebagai berikut:</w:t>
      </w:r>
    </w:p>
    <w:p w:rsidR="00A979BE" w:rsidRDefault="00A979BE" w:rsidP="00777E37">
      <w:pPr>
        <w:spacing w:line="240" w:lineRule="auto"/>
        <w:jc w:val="center"/>
        <w:rPr>
          <w:rFonts w:ascii="Times New Roman" w:hAnsi="Times New Roman" w:cs="Times New Roman"/>
          <w:sz w:val="24"/>
          <w:szCs w:val="24"/>
        </w:rPr>
      </w:pPr>
      <w:r w:rsidRPr="00A979BE">
        <w:rPr>
          <w:rFonts w:ascii="Times New Roman" w:hAnsi="Times New Roman" w:cs="Times New Roman"/>
          <w:noProof/>
          <w:sz w:val="24"/>
          <w:szCs w:val="24"/>
          <w:lang w:eastAsia="id-ID"/>
        </w:rPr>
        <w:drawing>
          <wp:inline distT="0" distB="0" distL="0" distR="0">
            <wp:extent cx="4758994" cy="3406391"/>
            <wp:effectExtent l="19050" t="0" r="3506"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760111" cy="3407191"/>
                    </a:xfrm>
                    <a:prstGeom prst="rect">
                      <a:avLst/>
                    </a:prstGeom>
                    <a:noFill/>
                    <a:ln w="9525">
                      <a:noFill/>
                      <a:miter lim="800000"/>
                      <a:headEnd/>
                      <a:tailEnd/>
                    </a:ln>
                  </pic:spPr>
                </pic:pic>
              </a:graphicData>
            </a:graphic>
          </wp:inline>
        </w:drawing>
      </w:r>
    </w:p>
    <w:p w:rsidR="00777E37" w:rsidRDefault="00A979BE" w:rsidP="00777E37">
      <w:pPr>
        <w:spacing w:line="360" w:lineRule="auto"/>
        <w:ind w:firstLine="720"/>
        <w:jc w:val="center"/>
        <w:rPr>
          <w:rFonts w:ascii="Times New Roman" w:hAnsi="Times New Roman" w:cs="Times New Roman"/>
          <w:b/>
          <w:sz w:val="24"/>
          <w:szCs w:val="24"/>
        </w:rPr>
      </w:pPr>
      <w:r w:rsidRPr="00A979BE">
        <w:rPr>
          <w:rFonts w:ascii="Times New Roman" w:hAnsi="Times New Roman" w:cs="Times New Roman"/>
          <w:b/>
          <w:sz w:val="24"/>
          <w:szCs w:val="24"/>
        </w:rPr>
        <w:t>Gambar 4.</w:t>
      </w:r>
      <w:r w:rsidR="00817C4D">
        <w:rPr>
          <w:rFonts w:ascii="Times New Roman" w:hAnsi="Times New Roman" w:cs="Times New Roman"/>
          <w:b/>
          <w:sz w:val="24"/>
          <w:szCs w:val="24"/>
        </w:rPr>
        <w:t>4</w:t>
      </w:r>
      <w:r>
        <w:rPr>
          <w:rFonts w:ascii="Times New Roman" w:hAnsi="Times New Roman" w:cs="Times New Roman"/>
          <w:b/>
          <w:sz w:val="24"/>
          <w:szCs w:val="24"/>
        </w:rPr>
        <w:t xml:space="preserve"> Hasil Uji Normalitas Plot</w:t>
      </w:r>
    </w:p>
    <w:p w:rsidR="00777E37" w:rsidRPr="00777E37" w:rsidRDefault="00777E37" w:rsidP="00777E37">
      <w:pPr>
        <w:spacing w:line="360" w:lineRule="auto"/>
        <w:ind w:firstLine="720"/>
        <w:jc w:val="center"/>
        <w:rPr>
          <w:rFonts w:ascii="Times New Roman" w:hAnsi="Times New Roman" w:cs="Times New Roman"/>
          <w:b/>
          <w:sz w:val="24"/>
          <w:szCs w:val="24"/>
        </w:rPr>
      </w:pPr>
      <w:r w:rsidRPr="00777E37">
        <w:rPr>
          <w:rFonts w:ascii="Times New Roman" w:hAnsi="Times New Roman" w:cs="Times New Roman"/>
          <w:b/>
          <w:sz w:val="24"/>
          <w:szCs w:val="24"/>
        </w:rPr>
        <w:t>Sumber: Data diolah menggunakan SPSS ver.23.0</w:t>
      </w:r>
    </w:p>
    <w:p w:rsidR="00817C4D" w:rsidRPr="00CE35F6" w:rsidRDefault="00A979BE" w:rsidP="00CE35F6">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w:t>
      </w:r>
      <w:r w:rsidR="00FD1D90">
        <w:rPr>
          <w:rFonts w:ascii="Times New Roman" w:hAnsi="Times New Roman" w:cs="Times New Roman"/>
          <w:sz w:val="24"/>
          <w:szCs w:val="24"/>
        </w:rPr>
        <w:t xml:space="preserve">4.4 </w:t>
      </w:r>
      <w:r>
        <w:rPr>
          <w:rFonts w:ascii="Times New Roman" w:hAnsi="Times New Roman" w:cs="Times New Roman"/>
          <w:sz w:val="24"/>
          <w:szCs w:val="24"/>
        </w:rPr>
        <w:t xml:space="preserve">diatas mengenai hasil pengujian Nomalitas dengan P-Plot, dapat dillihat bahwa data menyebar disekitar diagram dan mengikuti model regresi </w:t>
      </w:r>
      <w:r w:rsidR="00817C4D">
        <w:rPr>
          <w:rFonts w:ascii="Times New Roman" w:hAnsi="Times New Roman" w:cs="Times New Roman"/>
          <w:sz w:val="24"/>
          <w:szCs w:val="24"/>
        </w:rPr>
        <w:t xml:space="preserve">sehingga dapat disimpulkan bahwa data yang diolah merupakan data yang berdistibusi normal, sehingga </w:t>
      </w:r>
      <w:r w:rsidR="00FD1D90">
        <w:rPr>
          <w:rFonts w:ascii="Times New Roman" w:hAnsi="Times New Roman" w:cs="Times New Roman"/>
          <w:sz w:val="24"/>
          <w:szCs w:val="24"/>
        </w:rPr>
        <w:t>uji Normalitas terpenuhi.</w:t>
      </w:r>
      <w:r w:rsidR="00FD1D90">
        <w:rPr>
          <w:rFonts w:ascii="Times New Roman" w:hAnsi="Times New Roman" w:cs="Times New Roman"/>
          <w:sz w:val="24"/>
          <w:szCs w:val="24"/>
        </w:rPr>
        <w:tab/>
      </w:r>
      <w:r w:rsidR="00FD1D90">
        <w:rPr>
          <w:rFonts w:ascii="Times New Roman" w:hAnsi="Times New Roman" w:cs="Times New Roman"/>
          <w:sz w:val="24"/>
          <w:szCs w:val="24"/>
        </w:rPr>
        <w:tab/>
      </w:r>
      <w:r w:rsidR="00FD1D90">
        <w:rPr>
          <w:rFonts w:ascii="Times New Roman" w:hAnsi="Times New Roman" w:cs="Times New Roman"/>
          <w:sz w:val="24"/>
          <w:szCs w:val="24"/>
        </w:rPr>
        <w:tab/>
      </w:r>
      <w:r w:rsidR="00FD1D90">
        <w:rPr>
          <w:rFonts w:ascii="Times New Roman" w:hAnsi="Times New Roman" w:cs="Times New Roman"/>
          <w:sz w:val="24"/>
          <w:szCs w:val="24"/>
        </w:rPr>
        <w:tab/>
      </w:r>
      <w:r w:rsidR="00817C4D">
        <w:rPr>
          <w:rFonts w:ascii="Times New Roman" w:hAnsi="Times New Roman" w:cs="Times New Roman"/>
          <w:sz w:val="24"/>
          <w:szCs w:val="24"/>
        </w:rPr>
        <w:t xml:space="preserve">Uji Normalitas selanjutnya dilakukan dengan uji </w:t>
      </w:r>
      <w:r w:rsidR="00817C4D" w:rsidRPr="00817C4D">
        <w:rPr>
          <w:rFonts w:ascii="Times New Roman" w:hAnsi="Times New Roman" w:cs="Times New Roman"/>
          <w:i/>
          <w:sz w:val="24"/>
          <w:szCs w:val="24"/>
        </w:rPr>
        <w:t>kolmogorov-smirnovtest</w:t>
      </w:r>
      <w:r w:rsidR="00817C4D">
        <w:rPr>
          <w:rFonts w:ascii="Times New Roman" w:hAnsi="Times New Roman" w:cs="Times New Roman"/>
          <w:sz w:val="24"/>
          <w:szCs w:val="24"/>
        </w:rPr>
        <w:t>, apabila nilai probabilitas signifikan K-S &gt; 0,05 maka data berdistibusi normal.</w:t>
      </w:r>
    </w:p>
    <w:p w:rsidR="001F794C" w:rsidRDefault="001F794C" w:rsidP="00817C4D">
      <w:pPr>
        <w:spacing w:line="360" w:lineRule="auto"/>
        <w:ind w:firstLine="720"/>
        <w:jc w:val="center"/>
        <w:rPr>
          <w:rFonts w:ascii="Times New Roman" w:hAnsi="Times New Roman" w:cs="Times New Roman"/>
          <w:b/>
          <w:sz w:val="24"/>
          <w:szCs w:val="24"/>
        </w:rPr>
      </w:pPr>
    </w:p>
    <w:p w:rsidR="001F794C" w:rsidRDefault="001F794C" w:rsidP="00817C4D">
      <w:pPr>
        <w:spacing w:line="360" w:lineRule="auto"/>
        <w:ind w:firstLine="720"/>
        <w:jc w:val="center"/>
        <w:rPr>
          <w:rFonts w:ascii="Times New Roman" w:hAnsi="Times New Roman" w:cs="Times New Roman"/>
          <w:b/>
          <w:sz w:val="24"/>
          <w:szCs w:val="24"/>
        </w:rPr>
      </w:pPr>
    </w:p>
    <w:p w:rsidR="001F794C" w:rsidRDefault="001F794C" w:rsidP="00817C4D">
      <w:pPr>
        <w:spacing w:line="360" w:lineRule="auto"/>
        <w:ind w:firstLine="720"/>
        <w:jc w:val="center"/>
        <w:rPr>
          <w:rFonts w:ascii="Times New Roman" w:hAnsi="Times New Roman" w:cs="Times New Roman"/>
          <w:b/>
          <w:sz w:val="24"/>
          <w:szCs w:val="24"/>
        </w:rPr>
      </w:pPr>
    </w:p>
    <w:p w:rsidR="00817C4D" w:rsidRDefault="00817C4D" w:rsidP="00817C4D">
      <w:pPr>
        <w:spacing w:line="360" w:lineRule="auto"/>
        <w:ind w:firstLine="720"/>
        <w:jc w:val="center"/>
        <w:rPr>
          <w:rFonts w:ascii="Times New Roman" w:hAnsi="Times New Roman" w:cs="Times New Roman"/>
          <w:b/>
          <w:sz w:val="24"/>
          <w:szCs w:val="24"/>
        </w:rPr>
      </w:pPr>
      <w:r w:rsidRPr="00817C4D">
        <w:rPr>
          <w:rFonts w:ascii="Times New Roman" w:hAnsi="Times New Roman" w:cs="Times New Roman"/>
          <w:b/>
          <w:sz w:val="24"/>
          <w:szCs w:val="24"/>
        </w:rPr>
        <w:lastRenderedPageBreak/>
        <w:t>Tabel 4.4</w:t>
      </w:r>
    </w:p>
    <w:p w:rsidR="00817C4D" w:rsidRDefault="00E84C58" w:rsidP="00817C4D">
      <w:pPr>
        <w:spacing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 xml:space="preserve">Hasil </w:t>
      </w:r>
      <w:r w:rsidR="00817C4D">
        <w:rPr>
          <w:rFonts w:ascii="Times New Roman" w:hAnsi="Times New Roman" w:cs="Times New Roman"/>
          <w:b/>
          <w:sz w:val="24"/>
          <w:szCs w:val="24"/>
        </w:rPr>
        <w:t xml:space="preserve">Uji Normalitas </w:t>
      </w:r>
    </w:p>
    <w:tbl>
      <w:tblPr>
        <w:tblW w:w="5635" w:type="dxa"/>
        <w:tblInd w:w="15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568"/>
        <w:gridCol w:w="1518"/>
        <w:gridCol w:w="1549"/>
      </w:tblGrid>
      <w:tr w:rsidR="00817C4D" w:rsidRPr="00155D16" w:rsidTr="00817C4D">
        <w:trPr>
          <w:cantSplit/>
          <w:trHeight w:val="352"/>
        </w:trPr>
        <w:tc>
          <w:tcPr>
            <w:tcW w:w="5635" w:type="dxa"/>
            <w:gridSpan w:val="3"/>
            <w:tcBorders>
              <w:top w:val="nil"/>
              <w:left w:val="nil"/>
              <w:bottom w:val="nil"/>
              <w:right w:val="nil"/>
            </w:tcBorders>
            <w:shd w:val="clear" w:color="auto" w:fill="FFFFFF"/>
            <w:vAlign w:val="center"/>
          </w:tcPr>
          <w:p w:rsidR="00817C4D" w:rsidRPr="00155D16" w:rsidRDefault="00817C4D" w:rsidP="00817C4D">
            <w:pPr>
              <w:autoSpaceDE w:val="0"/>
              <w:autoSpaceDN w:val="0"/>
              <w:adjustRightInd w:val="0"/>
              <w:spacing w:after="0" w:line="240" w:lineRule="auto"/>
              <w:ind w:left="60" w:right="60"/>
              <w:jc w:val="center"/>
              <w:rPr>
                <w:rFonts w:ascii="Arial" w:hAnsi="Arial" w:cs="Arial"/>
                <w:color w:val="000000"/>
                <w:sz w:val="18"/>
                <w:szCs w:val="18"/>
              </w:rPr>
            </w:pPr>
            <w:r w:rsidRPr="00155D16">
              <w:rPr>
                <w:rFonts w:ascii="Arial" w:hAnsi="Arial" w:cs="Arial"/>
                <w:b/>
                <w:bCs/>
                <w:color w:val="000000"/>
                <w:sz w:val="18"/>
                <w:szCs w:val="18"/>
              </w:rPr>
              <w:t>One-Sample Kolmogorov-Smirnov Test</w:t>
            </w:r>
          </w:p>
        </w:tc>
      </w:tr>
      <w:tr w:rsidR="00817C4D" w:rsidRPr="00155D16" w:rsidTr="000901DC">
        <w:trPr>
          <w:cantSplit/>
          <w:trHeight w:val="496"/>
        </w:trPr>
        <w:tc>
          <w:tcPr>
            <w:tcW w:w="4086" w:type="dxa"/>
            <w:gridSpan w:val="2"/>
            <w:tcBorders>
              <w:top w:val="single" w:sz="16" w:space="0" w:color="000000"/>
              <w:left w:val="single" w:sz="16" w:space="0" w:color="000000"/>
              <w:bottom w:val="single" w:sz="16" w:space="0" w:color="000000"/>
              <w:right w:val="nil"/>
            </w:tcBorders>
            <w:shd w:val="clear" w:color="auto" w:fill="FFFFFF"/>
            <w:vAlign w:val="bottom"/>
          </w:tcPr>
          <w:p w:rsidR="00817C4D" w:rsidRPr="00155D16" w:rsidRDefault="00817C4D" w:rsidP="00817C4D">
            <w:pPr>
              <w:autoSpaceDE w:val="0"/>
              <w:autoSpaceDN w:val="0"/>
              <w:adjustRightInd w:val="0"/>
              <w:spacing w:after="0" w:line="240" w:lineRule="auto"/>
              <w:rPr>
                <w:rFonts w:ascii="Times New Roman" w:hAnsi="Times New Roman" w:cs="Times New Roman"/>
                <w:sz w:val="24"/>
                <w:szCs w:val="24"/>
              </w:rPr>
            </w:pPr>
          </w:p>
        </w:tc>
        <w:tc>
          <w:tcPr>
            <w:tcW w:w="154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817C4D" w:rsidRPr="00155D16" w:rsidRDefault="00817C4D" w:rsidP="00817C4D">
            <w:pPr>
              <w:autoSpaceDE w:val="0"/>
              <w:autoSpaceDN w:val="0"/>
              <w:adjustRightInd w:val="0"/>
              <w:spacing w:after="0" w:line="320" w:lineRule="atLeast"/>
              <w:ind w:left="60" w:right="60"/>
              <w:jc w:val="center"/>
              <w:rPr>
                <w:rFonts w:ascii="Arial" w:hAnsi="Arial" w:cs="Arial"/>
                <w:color w:val="000000"/>
                <w:sz w:val="18"/>
                <w:szCs w:val="18"/>
              </w:rPr>
            </w:pPr>
            <w:r w:rsidRPr="00155D16">
              <w:rPr>
                <w:rFonts w:ascii="Arial" w:hAnsi="Arial" w:cs="Arial"/>
                <w:color w:val="000000"/>
                <w:sz w:val="18"/>
                <w:szCs w:val="18"/>
              </w:rPr>
              <w:t>Unstandardized Residual</w:t>
            </w:r>
          </w:p>
        </w:tc>
      </w:tr>
      <w:tr w:rsidR="00817C4D" w:rsidRPr="00155D16" w:rsidTr="00817C4D">
        <w:trPr>
          <w:cantSplit/>
          <w:trHeight w:val="352"/>
        </w:trPr>
        <w:tc>
          <w:tcPr>
            <w:tcW w:w="4086" w:type="dxa"/>
            <w:gridSpan w:val="2"/>
            <w:tcBorders>
              <w:top w:val="single" w:sz="16" w:space="0" w:color="000000"/>
              <w:left w:val="single" w:sz="16" w:space="0" w:color="000000"/>
              <w:bottom w:val="nil"/>
              <w:right w:val="nil"/>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N</w:t>
            </w:r>
          </w:p>
        </w:tc>
        <w:tc>
          <w:tcPr>
            <w:tcW w:w="1549" w:type="dxa"/>
            <w:tcBorders>
              <w:top w:val="single" w:sz="16" w:space="0" w:color="000000"/>
              <w:left w:val="single" w:sz="16" w:space="0" w:color="000000"/>
              <w:bottom w:val="nil"/>
              <w:right w:val="single" w:sz="16" w:space="0" w:color="000000"/>
            </w:tcBorders>
            <w:shd w:val="clear" w:color="auto" w:fill="FFFFFF"/>
            <w:vAlign w:val="center"/>
          </w:tcPr>
          <w:p w:rsidR="00817C4D" w:rsidRPr="00155D16" w:rsidRDefault="00817C4D" w:rsidP="00817C4D">
            <w:pPr>
              <w:autoSpaceDE w:val="0"/>
              <w:autoSpaceDN w:val="0"/>
              <w:adjustRightInd w:val="0"/>
              <w:spacing w:after="0" w:line="320" w:lineRule="atLeast"/>
              <w:ind w:left="60" w:right="60"/>
              <w:jc w:val="right"/>
              <w:rPr>
                <w:rFonts w:ascii="Arial" w:hAnsi="Arial" w:cs="Arial"/>
                <w:color w:val="000000"/>
                <w:sz w:val="18"/>
                <w:szCs w:val="18"/>
              </w:rPr>
            </w:pPr>
            <w:r w:rsidRPr="00155D16">
              <w:rPr>
                <w:rFonts w:ascii="Arial" w:hAnsi="Arial" w:cs="Arial"/>
                <w:color w:val="000000"/>
                <w:sz w:val="18"/>
                <w:szCs w:val="18"/>
              </w:rPr>
              <w:t>6</w:t>
            </w:r>
          </w:p>
        </w:tc>
      </w:tr>
      <w:tr w:rsidR="00817C4D" w:rsidRPr="00155D16" w:rsidTr="00817C4D">
        <w:trPr>
          <w:cantSplit/>
          <w:trHeight w:val="352"/>
        </w:trPr>
        <w:tc>
          <w:tcPr>
            <w:tcW w:w="2568" w:type="dxa"/>
            <w:vMerge w:val="restart"/>
            <w:tcBorders>
              <w:top w:val="nil"/>
              <w:left w:val="single" w:sz="16" w:space="0" w:color="000000"/>
              <w:bottom w:val="nil"/>
              <w:right w:val="nil"/>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Normal Parameters</w:t>
            </w:r>
            <w:r w:rsidRPr="00155D16">
              <w:rPr>
                <w:rFonts w:ascii="Arial" w:hAnsi="Arial" w:cs="Arial"/>
                <w:color w:val="000000"/>
                <w:sz w:val="18"/>
                <w:szCs w:val="18"/>
                <w:vertAlign w:val="superscript"/>
              </w:rPr>
              <w:t>a,b</w:t>
            </w:r>
          </w:p>
        </w:tc>
        <w:tc>
          <w:tcPr>
            <w:tcW w:w="1518" w:type="dxa"/>
            <w:tcBorders>
              <w:top w:val="nil"/>
              <w:left w:val="nil"/>
              <w:bottom w:val="nil"/>
              <w:right w:val="single" w:sz="16" w:space="0" w:color="000000"/>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Mean</w:t>
            </w:r>
          </w:p>
        </w:tc>
        <w:tc>
          <w:tcPr>
            <w:tcW w:w="1549" w:type="dxa"/>
            <w:tcBorders>
              <w:top w:val="nil"/>
              <w:left w:val="single" w:sz="16" w:space="0" w:color="000000"/>
              <w:bottom w:val="nil"/>
              <w:right w:val="single" w:sz="16" w:space="0" w:color="000000"/>
            </w:tcBorders>
            <w:shd w:val="clear" w:color="auto" w:fill="FFFFFF"/>
            <w:vAlign w:val="center"/>
          </w:tcPr>
          <w:p w:rsidR="00817C4D" w:rsidRPr="00155D16" w:rsidRDefault="00817C4D" w:rsidP="00817C4D">
            <w:pPr>
              <w:autoSpaceDE w:val="0"/>
              <w:autoSpaceDN w:val="0"/>
              <w:adjustRightInd w:val="0"/>
              <w:spacing w:after="0" w:line="320" w:lineRule="atLeast"/>
              <w:ind w:left="60" w:right="60"/>
              <w:jc w:val="right"/>
              <w:rPr>
                <w:rFonts w:ascii="Arial" w:hAnsi="Arial" w:cs="Arial"/>
                <w:color w:val="000000"/>
                <w:sz w:val="18"/>
                <w:szCs w:val="18"/>
              </w:rPr>
            </w:pPr>
            <w:r w:rsidRPr="00155D16">
              <w:rPr>
                <w:rFonts w:ascii="Arial" w:hAnsi="Arial" w:cs="Arial"/>
                <w:color w:val="000000"/>
                <w:sz w:val="18"/>
                <w:szCs w:val="18"/>
              </w:rPr>
              <w:t>,0000000</w:t>
            </w:r>
          </w:p>
        </w:tc>
      </w:tr>
      <w:tr w:rsidR="00817C4D" w:rsidRPr="00155D16" w:rsidTr="00817C4D">
        <w:trPr>
          <w:cantSplit/>
          <w:trHeight w:val="161"/>
        </w:trPr>
        <w:tc>
          <w:tcPr>
            <w:tcW w:w="2568" w:type="dxa"/>
            <w:vMerge/>
            <w:tcBorders>
              <w:top w:val="nil"/>
              <w:left w:val="single" w:sz="16" w:space="0" w:color="000000"/>
              <w:bottom w:val="nil"/>
              <w:right w:val="nil"/>
            </w:tcBorders>
            <w:shd w:val="clear" w:color="auto" w:fill="FFFFFF"/>
          </w:tcPr>
          <w:p w:rsidR="00817C4D" w:rsidRPr="00155D16" w:rsidRDefault="00817C4D" w:rsidP="00817C4D">
            <w:pPr>
              <w:autoSpaceDE w:val="0"/>
              <w:autoSpaceDN w:val="0"/>
              <w:adjustRightInd w:val="0"/>
              <w:spacing w:after="0" w:line="240" w:lineRule="auto"/>
              <w:rPr>
                <w:rFonts w:ascii="Arial" w:hAnsi="Arial" w:cs="Arial"/>
                <w:color w:val="000000"/>
                <w:sz w:val="18"/>
                <w:szCs w:val="18"/>
              </w:rPr>
            </w:pPr>
          </w:p>
        </w:tc>
        <w:tc>
          <w:tcPr>
            <w:tcW w:w="1518" w:type="dxa"/>
            <w:tcBorders>
              <w:top w:val="nil"/>
              <w:left w:val="nil"/>
              <w:bottom w:val="nil"/>
              <w:right w:val="single" w:sz="16" w:space="0" w:color="000000"/>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Std. Deviation</w:t>
            </w:r>
          </w:p>
        </w:tc>
        <w:tc>
          <w:tcPr>
            <w:tcW w:w="1549" w:type="dxa"/>
            <w:tcBorders>
              <w:top w:val="nil"/>
              <w:left w:val="single" w:sz="16" w:space="0" w:color="000000"/>
              <w:bottom w:val="nil"/>
              <w:right w:val="single" w:sz="16" w:space="0" w:color="000000"/>
            </w:tcBorders>
            <w:shd w:val="clear" w:color="auto" w:fill="FFFFFF"/>
            <w:vAlign w:val="center"/>
          </w:tcPr>
          <w:p w:rsidR="00817C4D" w:rsidRPr="00155D16" w:rsidRDefault="00817C4D" w:rsidP="00817C4D">
            <w:pPr>
              <w:autoSpaceDE w:val="0"/>
              <w:autoSpaceDN w:val="0"/>
              <w:adjustRightInd w:val="0"/>
              <w:spacing w:after="0" w:line="320" w:lineRule="atLeast"/>
              <w:ind w:left="60" w:right="60"/>
              <w:jc w:val="right"/>
              <w:rPr>
                <w:rFonts w:ascii="Arial" w:hAnsi="Arial" w:cs="Arial"/>
                <w:color w:val="000000"/>
                <w:sz w:val="18"/>
                <w:szCs w:val="18"/>
              </w:rPr>
            </w:pPr>
            <w:r w:rsidRPr="00155D16">
              <w:rPr>
                <w:rFonts w:ascii="Arial" w:hAnsi="Arial" w:cs="Arial"/>
                <w:color w:val="000000"/>
                <w:sz w:val="18"/>
                <w:szCs w:val="18"/>
              </w:rPr>
              <w:t>46516,40255591</w:t>
            </w:r>
          </w:p>
        </w:tc>
      </w:tr>
      <w:tr w:rsidR="00817C4D" w:rsidRPr="00155D16" w:rsidTr="00817C4D">
        <w:trPr>
          <w:cantSplit/>
          <w:trHeight w:val="352"/>
        </w:trPr>
        <w:tc>
          <w:tcPr>
            <w:tcW w:w="2568" w:type="dxa"/>
            <w:vMerge w:val="restart"/>
            <w:tcBorders>
              <w:top w:val="nil"/>
              <w:left w:val="single" w:sz="16" w:space="0" w:color="000000"/>
              <w:bottom w:val="nil"/>
              <w:right w:val="nil"/>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Most Extreme Differences</w:t>
            </w:r>
          </w:p>
        </w:tc>
        <w:tc>
          <w:tcPr>
            <w:tcW w:w="1518" w:type="dxa"/>
            <w:tcBorders>
              <w:top w:val="nil"/>
              <w:left w:val="nil"/>
              <w:bottom w:val="nil"/>
              <w:right w:val="single" w:sz="16" w:space="0" w:color="000000"/>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Absolute</w:t>
            </w:r>
          </w:p>
        </w:tc>
        <w:tc>
          <w:tcPr>
            <w:tcW w:w="1549" w:type="dxa"/>
            <w:tcBorders>
              <w:top w:val="nil"/>
              <w:left w:val="single" w:sz="16" w:space="0" w:color="000000"/>
              <w:bottom w:val="nil"/>
              <w:right w:val="single" w:sz="16" w:space="0" w:color="000000"/>
            </w:tcBorders>
            <w:shd w:val="clear" w:color="auto" w:fill="FFFFFF"/>
            <w:vAlign w:val="center"/>
          </w:tcPr>
          <w:p w:rsidR="00817C4D" w:rsidRPr="00155D16" w:rsidRDefault="00817C4D" w:rsidP="00817C4D">
            <w:pPr>
              <w:autoSpaceDE w:val="0"/>
              <w:autoSpaceDN w:val="0"/>
              <w:adjustRightInd w:val="0"/>
              <w:spacing w:after="0" w:line="320" w:lineRule="atLeast"/>
              <w:ind w:left="60" w:right="60"/>
              <w:jc w:val="right"/>
              <w:rPr>
                <w:rFonts w:ascii="Arial" w:hAnsi="Arial" w:cs="Arial"/>
                <w:color w:val="000000"/>
                <w:sz w:val="18"/>
                <w:szCs w:val="18"/>
              </w:rPr>
            </w:pPr>
            <w:r w:rsidRPr="00155D16">
              <w:rPr>
                <w:rFonts w:ascii="Arial" w:hAnsi="Arial" w:cs="Arial"/>
                <w:color w:val="000000"/>
                <w:sz w:val="18"/>
                <w:szCs w:val="18"/>
              </w:rPr>
              <w:t>,231</w:t>
            </w:r>
          </w:p>
        </w:tc>
      </w:tr>
      <w:tr w:rsidR="00817C4D" w:rsidRPr="00155D16" w:rsidTr="00817C4D">
        <w:trPr>
          <w:cantSplit/>
          <w:trHeight w:val="161"/>
        </w:trPr>
        <w:tc>
          <w:tcPr>
            <w:tcW w:w="2568" w:type="dxa"/>
            <w:vMerge/>
            <w:tcBorders>
              <w:top w:val="nil"/>
              <w:left w:val="single" w:sz="16" w:space="0" w:color="000000"/>
              <w:bottom w:val="nil"/>
              <w:right w:val="nil"/>
            </w:tcBorders>
            <w:shd w:val="clear" w:color="auto" w:fill="FFFFFF"/>
          </w:tcPr>
          <w:p w:rsidR="00817C4D" w:rsidRPr="00155D16" w:rsidRDefault="00817C4D" w:rsidP="00817C4D">
            <w:pPr>
              <w:autoSpaceDE w:val="0"/>
              <w:autoSpaceDN w:val="0"/>
              <w:adjustRightInd w:val="0"/>
              <w:spacing w:after="0" w:line="240" w:lineRule="auto"/>
              <w:rPr>
                <w:rFonts w:ascii="Arial" w:hAnsi="Arial" w:cs="Arial"/>
                <w:color w:val="000000"/>
                <w:sz w:val="18"/>
                <w:szCs w:val="18"/>
              </w:rPr>
            </w:pPr>
          </w:p>
        </w:tc>
        <w:tc>
          <w:tcPr>
            <w:tcW w:w="1518" w:type="dxa"/>
            <w:tcBorders>
              <w:top w:val="nil"/>
              <w:left w:val="nil"/>
              <w:bottom w:val="nil"/>
              <w:right w:val="single" w:sz="16" w:space="0" w:color="000000"/>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Positive</w:t>
            </w:r>
          </w:p>
        </w:tc>
        <w:tc>
          <w:tcPr>
            <w:tcW w:w="1549" w:type="dxa"/>
            <w:tcBorders>
              <w:top w:val="nil"/>
              <w:left w:val="single" w:sz="16" w:space="0" w:color="000000"/>
              <w:bottom w:val="nil"/>
              <w:right w:val="single" w:sz="16" w:space="0" w:color="000000"/>
            </w:tcBorders>
            <w:shd w:val="clear" w:color="auto" w:fill="FFFFFF"/>
            <w:vAlign w:val="center"/>
          </w:tcPr>
          <w:p w:rsidR="00817C4D" w:rsidRPr="00155D16" w:rsidRDefault="00817C4D" w:rsidP="00817C4D">
            <w:pPr>
              <w:autoSpaceDE w:val="0"/>
              <w:autoSpaceDN w:val="0"/>
              <w:adjustRightInd w:val="0"/>
              <w:spacing w:after="0" w:line="320" w:lineRule="atLeast"/>
              <w:ind w:left="60" w:right="60"/>
              <w:jc w:val="right"/>
              <w:rPr>
                <w:rFonts w:ascii="Arial" w:hAnsi="Arial" w:cs="Arial"/>
                <w:color w:val="000000"/>
                <w:sz w:val="18"/>
                <w:szCs w:val="18"/>
              </w:rPr>
            </w:pPr>
            <w:r w:rsidRPr="00155D16">
              <w:rPr>
                <w:rFonts w:ascii="Arial" w:hAnsi="Arial" w:cs="Arial"/>
                <w:color w:val="000000"/>
                <w:sz w:val="18"/>
                <w:szCs w:val="18"/>
              </w:rPr>
              <w:t>,231</w:t>
            </w:r>
          </w:p>
        </w:tc>
      </w:tr>
      <w:tr w:rsidR="00817C4D" w:rsidRPr="00155D16" w:rsidTr="00817C4D">
        <w:trPr>
          <w:cantSplit/>
          <w:trHeight w:val="161"/>
        </w:trPr>
        <w:tc>
          <w:tcPr>
            <w:tcW w:w="2568" w:type="dxa"/>
            <w:vMerge/>
            <w:tcBorders>
              <w:top w:val="nil"/>
              <w:left w:val="single" w:sz="16" w:space="0" w:color="000000"/>
              <w:bottom w:val="nil"/>
              <w:right w:val="nil"/>
            </w:tcBorders>
            <w:shd w:val="clear" w:color="auto" w:fill="FFFFFF"/>
          </w:tcPr>
          <w:p w:rsidR="00817C4D" w:rsidRPr="00155D16" w:rsidRDefault="00817C4D" w:rsidP="00817C4D">
            <w:pPr>
              <w:autoSpaceDE w:val="0"/>
              <w:autoSpaceDN w:val="0"/>
              <w:adjustRightInd w:val="0"/>
              <w:spacing w:after="0" w:line="240" w:lineRule="auto"/>
              <w:rPr>
                <w:rFonts w:ascii="Arial" w:hAnsi="Arial" w:cs="Arial"/>
                <w:color w:val="000000"/>
                <w:sz w:val="18"/>
                <w:szCs w:val="18"/>
              </w:rPr>
            </w:pPr>
          </w:p>
        </w:tc>
        <w:tc>
          <w:tcPr>
            <w:tcW w:w="1518" w:type="dxa"/>
            <w:tcBorders>
              <w:top w:val="nil"/>
              <w:left w:val="nil"/>
              <w:bottom w:val="nil"/>
              <w:right w:val="single" w:sz="16" w:space="0" w:color="000000"/>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Negative</w:t>
            </w:r>
          </w:p>
        </w:tc>
        <w:tc>
          <w:tcPr>
            <w:tcW w:w="1549" w:type="dxa"/>
            <w:tcBorders>
              <w:top w:val="nil"/>
              <w:left w:val="single" w:sz="16" w:space="0" w:color="000000"/>
              <w:bottom w:val="nil"/>
              <w:right w:val="single" w:sz="16" w:space="0" w:color="000000"/>
            </w:tcBorders>
            <w:shd w:val="clear" w:color="auto" w:fill="FFFFFF"/>
            <w:vAlign w:val="center"/>
          </w:tcPr>
          <w:p w:rsidR="00817C4D" w:rsidRPr="00155D16" w:rsidRDefault="00817C4D" w:rsidP="00817C4D">
            <w:pPr>
              <w:autoSpaceDE w:val="0"/>
              <w:autoSpaceDN w:val="0"/>
              <w:adjustRightInd w:val="0"/>
              <w:spacing w:after="0" w:line="320" w:lineRule="atLeast"/>
              <w:ind w:left="60" w:right="60"/>
              <w:jc w:val="right"/>
              <w:rPr>
                <w:rFonts w:ascii="Arial" w:hAnsi="Arial" w:cs="Arial"/>
                <w:color w:val="000000"/>
                <w:sz w:val="18"/>
                <w:szCs w:val="18"/>
              </w:rPr>
            </w:pPr>
            <w:r w:rsidRPr="00155D16">
              <w:rPr>
                <w:rFonts w:ascii="Arial" w:hAnsi="Arial" w:cs="Arial"/>
                <w:color w:val="000000"/>
                <w:sz w:val="18"/>
                <w:szCs w:val="18"/>
              </w:rPr>
              <w:t>-,165</w:t>
            </w:r>
          </w:p>
        </w:tc>
      </w:tr>
      <w:tr w:rsidR="00817C4D" w:rsidRPr="00155D16" w:rsidTr="00817C4D">
        <w:trPr>
          <w:cantSplit/>
          <w:trHeight w:val="370"/>
        </w:trPr>
        <w:tc>
          <w:tcPr>
            <w:tcW w:w="4086" w:type="dxa"/>
            <w:gridSpan w:val="2"/>
            <w:tcBorders>
              <w:top w:val="nil"/>
              <w:left w:val="single" w:sz="16" w:space="0" w:color="000000"/>
              <w:bottom w:val="nil"/>
              <w:right w:val="nil"/>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Test Statistic</w:t>
            </w:r>
          </w:p>
        </w:tc>
        <w:tc>
          <w:tcPr>
            <w:tcW w:w="1549" w:type="dxa"/>
            <w:tcBorders>
              <w:top w:val="nil"/>
              <w:left w:val="single" w:sz="16" w:space="0" w:color="000000"/>
              <w:bottom w:val="nil"/>
              <w:right w:val="single" w:sz="16" w:space="0" w:color="000000"/>
            </w:tcBorders>
            <w:shd w:val="clear" w:color="auto" w:fill="FFFFFF"/>
            <w:vAlign w:val="center"/>
          </w:tcPr>
          <w:p w:rsidR="00817C4D" w:rsidRPr="00155D16" w:rsidRDefault="00817C4D" w:rsidP="00817C4D">
            <w:pPr>
              <w:autoSpaceDE w:val="0"/>
              <w:autoSpaceDN w:val="0"/>
              <w:adjustRightInd w:val="0"/>
              <w:spacing w:after="0" w:line="320" w:lineRule="atLeast"/>
              <w:ind w:left="60" w:right="60"/>
              <w:jc w:val="right"/>
              <w:rPr>
                <w:rFonts w:ascii="Arial" w:hAnsi="Arial" w:cs="Arial"/>
                <w:color w:val="000000"/>
                <w:sz w:val="18"/>
                <w:szCs w:val="18"/>
              </w:rPr>
            </w:pPr>
            <w:r w:rsidRPr="00155D16">
              <w:rPr>
                <w:rFonts w:ascii="Arial" w:hAnsi="Arial" w:cs="Arial"/>
                <w:color w:val="000000"/>
                <w:sz w:val="18"/>
                <w:szCs w:val="18"/>
              </w:rPr>
              <w:t>,231</w:t>
            </w:r>
          </w:p>
        </w:tc>
      </w:tr>
      <w:tr w:rsidR="00817C4D" w:rsidRPr="00155D16" w:rsidTr="000901DC">
        <w:trPr>
          <w:cantSplit/>
          <w:trHeight w:val="83"/>
        </w:trPr>
        <w:tc>
          <w:tcPr>
            <w:tcW w:w="4086" w:type="dxa"/>
            <w:gridSpan w:val="2"/>
            <w:tcBorders>
              <w:top w:val="nil"/>
              <w:left w:val="single" w:sz="16" w:space="0" w:color="000000"/>
              <w:bottom w:val="single" w:sz="16" w:space="0" w:color="000000"/>
              <w:right w:val="nil"/>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Asymp. Sig. (2-tailed)</w:t>
            </w:r>
          </w:p>
        </w:tc>
        <w:tc>
          <w:tcPr>
            <w:tcW w:w="1549" w:type="dxa"/>
            <w:tcBorders>
              <w:top w:val="nil"/>
              <w:left w:val="single" w:sz="16" w:space="0" w:color="000000"/>
              <w:bottom w:val="single" w:sz="16" w:space="0" w:color="000000"/>
              <w:right w:val="single" w:sz="16" w:space="0" w:color="000000"/>
            </w:tcBorders>
            <w:shd w:val="clear" w:color="auto" w:fill="FFFFFF"/>
            <w:vAlign w:val="center"/>
          </w:tcPr>
          <w:p w:rsidR="00817C4D" w:rsidRPr="00155D16" w:rsidRDefault="00817C4D" w:rsidP="00817C4D">
            <w:pPr>
              <w:autoSpaceDE w:val="0"/>
              <w:autoSpaceDN w:val="0"/>
              <w:adjustRightInd w:val="0"/>
              <w:spacing w:after="0" w:line="320" w:lineRule="atLeast"/>
              <w:ind w:left="60" w:right="60"/>
              <w:jc w:val="right"/>
              <w:rPr>
                <w:rFonts w:ascii="Arial" w:hAnsi="Arial" w:cs="Arial"/>
                <w:color w:val="000000"/>
                <w:sz w:val="18"/>
                <w:szCs w:val="18"/>
              </w:rPr>
            </w:pPr>
            <w:r w:rsidRPr="00155D16">
              <w:rPr>
                <w:rFonts w:ascii="Arial" w:hAnsi="Arial" w:cs="Arial"/>
                <w:color w:val="000000"/>
                <w:sz w:val="18"/>
                <w:szCs w:val="18"/>
              </w:rPr>
              <w:t>,200</w:t>
            </w:r>
            <w:r w:rsidRPr="00155D16">
              <w:rPr>
                <w:rFonts w:ascii="Arial" w:hAnsi="Arial" w:cs="Arial"/>
                <w:color w:val="000000"/>
                <w:sz w:val="18"/>
                <w:szCs w:val="18"/>
                <w:vertAlign w:val="superscript"/>
              </w:rPr>
              <w:t>c,d</w:t>
            </w:r>
          </w:p>
        </w:tc>
      </w:tr>
      <w:tr w:rsidR="00817C4D" w:rsidRPr="00155D16" w:rsidTr="00817C4D">
        <w:trPr>
          <w:cantSplit/>
          <w:trHeight w:val="352"/>
        </w:trPr>
        <w:tc>
          <w:tcPr>
            <w:tcW w:w="5635" w:type="dxa"/>
            <w:gridSpan w:val="3"/>
            <w:tcBorders>
              <w:top w:val="nil"/>
              <w:left w:val="nil"/>
              <w:bottom w:val="nil"/>
              <w:right w:val="nil"/>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a. Test distribution is Normal.</w:t>
            </w:r>
          </w:p>
        </w:tc>
      </w:tr>
      <w:tr w:rsidR="00817C4D" w:rsidRPr="00155D16" w:rsidTr="00817C4D">
        <w:trPr>
          <w:cantSplit/>
          <w:trHeight w:val="352"/>
        </w:trPr>
        <w:tc>
          <w:tcPr>
            <w:tcW w:w="5635" w:type="dxa"/>
            <w:gridSpan w:val="3"/>
            <w:tcBorders>
              <w:top w:val="nil"/>
              <w:left w:val="nil"/>
              <w:bottom w:val="nil"/>
              <w:right w:val="nil"/>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b. Calculated from data.</w:t>
            </w:r>
          </w:p>
        </w:tc>
      </w:tr>
      <w:tr w:rsidR="00817C4D" w:rsidRPr="00155D16" w:rsidTr="00817C4D">
        <w:trPr>
          <w:cantSplit/>
          <w:trHeight w:val="352"/>
        </w:trPr>
        <w:tc>
          <w:tcPr>
            <w:tcW w:w="5635" w:type="dxa"/>
            <w:gridSpan w:val="3"/>
            <w:tcBorders>
              <w:top w:val="nil"/>
              <w:left w:val="nil"/>
              <w:bottom w:val="nil"/>
              <w:right w:val="nil"/>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c. Lilliefors Significance Correction.</w:t>
            </w:r>
          </w:p>
        </w:tc>
      </w:tr>
      <w:tr w:rsidR="00817C4D" w:rsidRPr="00155D16" w:rsidTr="00817C4D">
        <w:trPr>
          <w:cantSplit/>
          <w:trHeight w:val="370"/>
        </w:trPr>
        <w:tc>
          <w:tcPr>
            <w:tcW w:w="5635" w:type="dxa"/>
            <w:gridSpan w:val="3"/>
            <w:tcBorders>
              <w:top w:val="nil"/>
              <w:left w:val="nil"/>
              <w:bottom w:val="nil"/>
              <w:right w:val="nil"/>
            </w:tcBorders>
            <w:shd w:val="clear" w:color="auto" w:fill="FFFFFF"/>
          </w:tcPr>
          <w:p w:rsidR="00817C4D" w:rsidRPr="00155D16" w:rsidRDefault="00817C4D" w:rsidP="00817C4D">
            <w:pPr>
              <w:autoSpaceDE w:val="0"/>
              <w:autoSpaceDN w:val="0"/>
              <w:adjustRightInd w:val="0"/>
              <w:spacing w:after="0" w:line="320" w:lineRule="atLeast"/>
              <w:ind w:left="60" w:right="60"/>
              <w:rPr>
                <w:rFonts w:ascii="Arial" w:hAnsi="Arial" w:cs="Arial"/>
                <w:color w:val="000000"/>
                <w:sz w:val="18"/>
                <w:szCs w:val="18"/>
              </w:rPr>
            </w:pPr>
            <w:r w:rsidRPr="00155D16">
              <w:rPr>
                <w:rFonts w:ascii="Arial" w:hAnsi="Arial" w:cs="Arial"/>
                <w:color w:val="000000"/>
                <w:sz w:val="18"/>
                <w:szCs w:val="18"/>
              </w:rPr>
              <w:t>d. This is a lower bound of the true significance.</w:t>
            </w:r>
          </w:p>
        </w:tc>
      </w:tr>
    </w:tbl>
    <w:p w:rsidR="00817C4D" w:rsidRPr="00777E37" w:rsidRDefault="00817C4D" w:rsidP="00817C4D">
      <w:pPr>
        <w:spacing w:line="480" w:lineRule="auto"/>
        <w:ind w:firstLine="720"/>
        <w:jc w:val="both"/>
        <w:rPr>
          <w:rFonts w:ascii="Times New Roman" w:hAnsi="Times New Roman" w:cs="Times New Roman"/>
          <w:b/>
          <w:sz w:val="24"/>
          <w:szCs w:val="24"/>
        </w:rPr>
      </w:pPr>
      <w:r>
        <w:rPr>
          <w:rFonts w:ascii="Times New Roman" w:hAnsi="Times New Roman" w:cs="Times New Roman"/>
          <w:b/>
          <w:sz w:val="24"/>
          <w:szCs w:val="24"/>
        </w:rPr>
        <w:tab/>
      </w:r>
      <w:r w:rsidR="00FD7890">
        <w:rPr>
          <w:rFonts w:ascii="Times New Roman" w:hAnsi="Times New Roman" w:cs="Times New Roman"/>
          <w:b/>
          <w:sz w:val="24"/>
          <w:szCs w:val="24"/>
        </w:rPr>
        <w:tab/>
      </w:r>
      <w:r w:rsidRPr="00777E37">
        <w:rPr>
          <w:rFonts w:ascii="Times New Roman" w:hAnsi="Times New Roman" w:cs="Times New Roman"/>
          <w:b/>
          <w:sz w:val="24"/>
          <w:szCs w:val="24"/>
        </w:rPr>
        <w:t>Sumber: Data diolah menggunakan SPSS ver.23.0</w:t>
      </w:r>
    </w:p>
    <w:p w:rsidR="00817C4D" w:rsidRDefault="00817C4D" w:rsidP="00817C4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w:t>
      </w:r>
      <w:r w:rsidR="00FD1D90">
        <w:rPr>
          <w:rFonts w:ascii="Times New Roman" w:hAnsi="Times New Roman" w:cs="Times New Roman"/>
          <w:sz w:val="24"/>
          <w:szCs w:val="24"/>
        </w:rPr>
        <w:t xml:space="preserve"> 4.4</w:t>
      </w:r>
      <w:r>
        <w:rPr>
          <w:rFonts w:ascii="Times New Roman" w:hAnsi="Times New Roman" w:cs="Times New Roman"/>
          <w:sz w:val="24"/>
          <w:szCs w:val="24"/>
        </w:rPr>
        <w:t xml:space="preserve"> diatas dapat diketahui nilai signifikansinya 0,200 yang berarti ≥ 0,05. Maka dapat disimpulkan data berdistibusi normal.</w:t>
      </w:r>
    </w:p>
    <w:p w:rsidR="004612D1" w:rsidRPr="00817C4D" w:rsidRDefault="004612D1" w:rsidP="003E3D20">
      <w:pPr>
        <w:spacing w:line="240" w:lineRule="auto"/>
        <w:jc w:val="both"/>
        <w:rPr>
          <w:rFonts w:ascii="Times New Roman" w:hAnsi="Times New Roman" w:cs="Times New Roman"/>
          <w:sz w:val="24"/>
          <w:szCs w:val="24"/>
        </w:rPr>
      </w:pPr>
    </w:p>
    <w:p w:rsidR="00A979BE" w:rsidRDefault="00952CD8" w:rsidP="00A979BE">
      <w:pPr>
        <w:spacing w:line="240" w:lineRule="auto"/>
        <w:rPr>
          <w:rFonts w:ascii="Times New Roman" w:hAnsi="Times New Roman" w:cs="Times New Roman"/>
          <w:b/>
          <w:sz w:val="24"/>
          <w:szCs w:val="24"/>
        </w:rPr>
      </w:pPr>
      <w:r w:rsidRPr="004612D1">
        <w:rPr>
          <w:rFonts w:ascii="Times New Roman" w:hAnsi="Times New Roman" w:cs="Times New Roman"/>
          <w:b/>
          <w:sz w:val="24"/>
          <w:szCs w:val="24"/>
        </w:rPr>
        <w:t>4.2.1.2</w:t>
      </w:r>
      <w:r w:rsidRPr="004612D1">
        <w:rPr>
          <w:rFonts w:ascii="Times New Roman" w:hAnsi="Times New Roman" w:cs="Times New Roman"/>
          <w:b/>
          <w:sz w:val="24"/>
          <w:szCs w:val="24"/>
        </w:rPr>
        <w:tab/>
        <w:t>Hasil Uji Multikolinearitas</w:t>
      </w:r>
    </w:p>
    <w:p w:rsidR="004612D1" w:rsidRPr="000F7519" w:rsidRDefault="004612D1" w:rsidP="004612D1">
      <w:pPr>
        <w:spacing w:after="0" w:line="480" w:lineRule="auto"/>
        <w:contextualSpacing/>
        <w:jc w:val="both"/>
        <w:rPr>
          <w:rFonts w:ascii="Times New Roman" w:eastAsia="Calibri" w:hAnsi="Times New Roman" w:cs="Times New Roman"/>
          <w:sz w:val="24"/>
          <w:szCs w:val="24"/>
        </w:rPr>
      </w:pPr>
      <w:r>
        <w:rPr>
          <w:rFonts w:ascii="Times New Roman" w:hAnsi="Times New Roman" w:cs="Times New Roman"/>
          <w:b/>
          <w:sz w:val="24"/>
          <w:szCs w:val="24"/>
        </w:rPr>
        <w:tab/>
      </w:r>
      <w:r w:rsidR="00F52CF1">
        <w:rPr>
          <w:rFonts w:ascii="Times New Roman" w:eastAsia="Calibri" w:hAnsi="Times New Roman" w:cs="Times New Roman"/>
          <w:sz w:val="24"/>
          <w:szCs w:val="24"/>
        </w:rPr>
        <w:t>Multikolin</w:t>
      </w:r>
      <w:r w:rsidRPr="000F7519">
        <w:rPr>
          <w:rFonts w:ascii="Times New Roman" w:eastAsia="Calibri" w:hAnsi="Times New Roman" w:cs="Times New Roman"/>
          <w:sz w:val="24"/>
          <w:szCs w:val="24"/>
        </w:rPr>
        <w:t>e</w:t>
      </w:r>
      <w:r w:rsidR="00F52CF1">
        <w:rPr>
          <w:rFonts w:ascii="Times New Roman" w:eastAsia="Calibri" w:hAnsi="Times New Roman" w:cs="Times New Roman"/>
          <w:sz w:val="24"/>
          <w:szCs w:val="24"/>
        </w:rPr>
        <w:t>a</w:t>
      </w:r>
      <w:r w:rsidRPr="000F7519">
        <w:rPr>
          <w:rFonts w:ascii="Times New Roman" w:eastAsia="Calibri" w:hAnsi="Times New Roman" w:cs="Times New Roman"/>
          <w:sz w:val="24"/>
          <w:szCs w:val="24"/>
        </w:rPr>
        <w:t>ritas terjadi jika ada hubungan linear yang sempurna atau hampir sempurna antara beberapa atau semua variabel independen dala</w:t>
      </w:r>
      <w:r w:rsidR="00F52CF1">
        <w:rPr>
          <w:rFonts w:ascii="Times New Roman" w:eastAsia="Calibri" w:hAnsi="Times New Roman" w:cs="Times New Roman"/>
          <w:sz w:val="24"/>
          <w:szCs w:val="24"/>
        </w:rPr>
        <w:t>m model regresi. Uji multikolin</w:t>
      </w:r>
      <w:r w:rsidRPr="000F7519">
        <w:rPr>
          <w:rFonts w:ascii="Times New Roman" w:eastAsia="Calibri" w:hAnsi="Times New Roman" w:cs="Times New Roman"/>
          <w:sz w:val="24"/>
          <w:szCs w:val="24"/>
        </w:rPr>
        <w:t>e</w:t>
      </w:r>
      <w:r w:rsidR="00F52CF1">
        <w:rPr>
          <w:rFonts w:ascii="Times New Roman" w:eastAsia="Calibri" w:hAnsi="Times New Roman" w:cs="Times New Roman"/>
          <w:sz w:val="24"/>
          <w:szCs w:val="24"/>
        </w:rPr>
        <w:t>a</w:t>
      </w:r>
      <w:r w:rsidRPr="000F7519">
        <w:rPr>
          <w:rFonts w:ascii="Times New Roman" w:eastAsia="Calibri" w:hAnsi="Times New Roman" w:cs="Times New Roman"/>
          <w:sz w:val="24"/>
          <w:szCs w:val="24"/>
        </w:rPr>
        <w:t>ritas bertujuan untuk menguji apakah model regresi ditemukan adanya korelasi antar variabel bebas. Model regresi yang baik seharusnya tidak terjadi korelasi diantara variabel bebas.</w:t>
      </w:r>
    </w:p>
    <w:p w:rsidR="004612D1" w:rsidRPr="000F7519" w:rsidRDefault="004612D1" w:rsidP="004612D1">
      <w:pPr>
        <w:spacing w:after="0" w:line="480" w:lineRule="auto"/>
        <w:ind w:firstLine="567"/>
        <w:contextualSpacing/>
        <w:jc w:val="both"/>
        <w:rPr>
          <w:rFonts w:ascii="Times New Roman" w:eastAsia="Calibri" w:hAnsi="Times New Roman" w:cs="Times New Roman"/>
          <w:sz w:val="24"/>
          <w:szCs w:val="24"/>
        </w:rPr>
      </w:pPr>
      <w:r w:rsidRPr="000F7519">
        <w:rPr>
          <w:rFonts w:ascii="Times New Roman" w:eastAsia="Calibri" w:hAnsi="Times New Roman" w:cs="Times New Roman"/>
          <w:sz w:val="24"/>
          <w:szCs w:val="24"/>
        </w:rPr>
        <w:lastRenderedPageBreak/>
        <w:t>Menurut Ghozali dalam bukunya Aplikasi Analisis Multivariate Dengan Program IBM SPSS 21 (2013 : 105), menyatakan bahwa untuk mendeteksi ada tidaknya multikolinearitas dalam suatu model regresi dapat dilakukan melalui :</w:t>
      </w:r>
    </w:p>
    <w:p w:rsidR="004612D1" w:rsidRPr="000F7519" w:rsidRDefault="004612D1" w:rsidP="004612D1">
      <w:pPr>
        <w:numPr>
          <w:ilvl w:val="0"/>
          <w:numId w:val="34"/>
        </w:numPr>
        <w:spacing w:after="0" w:line="480" w:lineRule="auto"/>
        <w:ind w:left="426" w:hanging="426"/>
        <w:contextualSpacing/>
        <w:jc w:val="both"/>
        <w:rPr>
          <w:rFonts w:ascii="Times New Roman" w:eastAsia="Calibri" w:hAnsi="Times New Roman" w:cs="Times New Roman"/>
          <w:sz w:val="24"/>
          <w:szCs w:val="24"/>
        </w:rPr>
      </w:pPr>
      <w:r w:rsidRPr="000F7519">
        <w:rPr>
          <w:rFonts w:ascii="Times New Roman" w:eastAsia="Calibri" w:hAnsi="Times New Roman" w:cs="Times New Roman"/>
          <w:sz w:val="24"/>
          <w:szCs w:val="24"/>
        </w:rPr>
        <w:t xml:space="preserve">Nilai </w:t>
      </w:r>
      <m:oMath>
        <m:sSup>
          <m:sSupPr>
            <m:ctrlPr>
              <w:rPr>
                <w:rFonts w:ascii="Cambria Math" w:eastAsia="Calibri" w:hAnsi="Times New Roman" w:cs="Times New Roman"/>
                <w:sz w:val="24"/>
                <w:szCs w:val="24"/>
              </w:rPr>
            </m:ctrlPr>
          </m:sSupPr>
          <m:e>
            <m:r>
              <m:rPr>
                <m:sty m:val="p"/>
              </m:rPr>
              <w:rPr>
                <w:rFonts w:ascii="Cambria Math" w:eastAsia="Calibri" w:hAnsi="Times New Roman" w:cs="Times New Roman"/>
                <w:sz w:val="24"/>
                <w:szCs w:val="24"/>
              </w:rPr>
              <m:t>R</m:t>
            </m:r>
          </m:e>
          <m:sup>
            <m:r>
              <m:rPr>
                <m:sty m:val="p"/>
              </m:rPr>
              <w:rPr>
                <w:rFonts w:ascii="Cambria Math" w:eastAsia="Calibri" w:hAnsi="Times New Roman" w:cs="Times New Roman"/>
                <w:sz w:val="24"/>
                <w:szCs w:val="24"/>
              </w:rPr>
              <m:t>2</m:t>
            </m:r>
          </m:sup>
        </m:sSup>
      </m:oMath>
      <w:r w:rsidRPr="000F7519">
        <w:rPr>
          <w:rFonts w:ascii="Times New Roman" w:eastAsia="Calibri" w:hAnsi="Times New Roman" w:cs="Times New Roman"/>
          <w:sz w:val="24"/>
          <w:szCs w:val="24"/>
        </w:rPr>
        <w:t xml:space="preserve"> yang dihasilkan oleh suatu estimasi model regresi empiris sangat tinggi, tetapi individual variabel independen banyak yang tidak signifikan mempengaruhi variabel dependen.</w:t>
      </w:r>
    </w:p>
    <w:p w:rsidR="004612D1" w:rsidRPr="000F7519" w:rsidRDefault="004612D1" w:rsidP="004612D1">
      <w:pPr>
        <w:numPr>
          <w:ilvl w:val="0"/>
          <w:numId w:val="34"/>
        </w:numPr>
        <w:spacing w:after="0" w:line="480" w:lineRule="auto"/>
        <w:ind w:left="426" w:hanging="426"/>
        <w:contextualSpacing/>
        <w:jc w:val="both"/>
        <w:rPr>
          <w:rFonts w:ascii="Times New Roman" w:eastAsia="Calibri" w:hAnsi="Times New Roman" w:cs="Times New Roman"/>
          <w:sz w:val="24"/>
          <w:szCs w:val="24"/>
        </w:rPr>
      </w:pPr>
      <w:r w:rsidRPr="000F7519">
        <w:rPr>
          <w:rFonts w:ascii="Times New Roman" w:eastAsia="Calibri" w:hAnsi="Times New Roman" w:cs="Times New Roman"/>
          <w:sz w:val="24"/>
          <w:szCs w:val="24"/>
        </w:rPr>
        <w:t>Menganalisis matriks korelasi variabel independen. Jika antara variabel independen ada korelasi yang cukup tinggi (umumnya diatas 0,90) maka hal ini merup</w:t>
      </w:r>
      <w:r w:rsidR="00F52CF1">
        <w:rPr>
          <w:rFonts w:ascii="Times New Roman" w:eastAsia="Calibri" w:hAnsi="Times New Roman" w:cs="Times New Roman"/>
          <w:sz w:val="24"/>
          <w:szCs w:val="24"/>
        </w:rPr>
        <w:t>akan indikasi adanya multikolin</w:t>
      </w:r>
      <w:r w:rsidRPr="000F7519">
        <w:rPr>
          <w:rFonts w:ascii="Times New Roman" w:eastAsia="Calibri" w:hAnsi="Times New Roman" w:cs="Times New Roman"/>
          <w:sz w:val="24"/>
          <w:szCs w:val="24"/>
        </w:rPr>
        <w:t>e</w:t>
      </w:r>
      <w:r w:rsidR="00F52CF1">
        <w:rPr>
          <w:rFonts w:ascii="Times New Roman" w:eastAsia="Calibri" w:hAnsi="Times New Roman" w:cs="Times New Roman"/>
          <w:sz w:val="24"/>
          <w:szCs w:val="24"/>
        </w:rPr>
        <w:t>a</w:t>
      </w:r>
      <w:r w:rsidRPr="000F7519">
        <w:rPr>
          <w:rFonts w:ascii="Times New Roman" w:eastAsia="Calibri" w:hAnsi="Times New Roman" w:cs="Times New Roman"/>
          <w:sz w:val="24"/>
          <w:szCs w:val="24"/>
        </w:rPr>
        <w:t>ritas.</w:t>
      </w:r>
    </w:p>
    <w:p w:rsidR="004612D1" w:rsidRDefault="00F52CF1" w:rsidP="004612D1">
      <w:pPr>
        <w:numPr>
          <w:ilvl w:val="0"/>
          <w:numId w:val="34"/>
        </w:numPr>
        <w:spacing w:after="0" w:line="480" w:lineRule="auto"/>
        <w:ind w:left="426" w:hanging="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Multikolin</w:t>
      </w:r>
      <w:r w:rsidR="004612D1" w:rsidRPr="000F7519">
        <w:rPr>
          <w:rFonts w:ascii="Times New Roman" w:eastAsia="Calibri" w:hAnsi="Times New Roman" w:cs="Times New Roman"/>
          <w:sz w:val="24"/>
          <w:szCs w:val="24"/>
        </w:rPr>
        <w:t>e</w:t>
      </w:r>
      <w:r>
        <w:rPr>
          <w:rFonts w:ascii="Times New Roman" w:eastAsia="Calibri" w:hAnsi="Times New Roman" w:cs="Times New Roman"/>
          <w:sz w:val="24"/>
          <w:szCs w:val="24"/>
        </w:rPr>
        <w:t>a</w:t>
      </w:r>
      <w:r w:rsidR="004612D1" w:rsidRPr="000F7519">
        <w:rPr>
          <w:rFonts w:ascii="Times New Roman" w:eastAsia="Calibri" w:hAnsi="Times New Roman" w:cs="Times New Roman"/>
          <w:sz w:val="24"/>
          <w:szCs w:val="24"/>
        </w:rPr>
        <w:t xml:space="preserve">ritas dapat dilihat dari nilai tolerance dan lawannya </w:t>
      </w:r>
      <w:r w:rsidR="004612D1" w:rsidRPr="000F7519">
        <w:rPr>
          <w:rFonts w:ascii="Times New Roman" w:eastAsia="Calibri" w:hAnsi="Times New Roman" w:cs="Times New Roman"/>
          <w:i/>
          <w:sz w:val="24"/>
          <w:szCs w:val="24"/>
        </w:rPr>
        <w:t>Variance Inflation Factor (VIF)</w:t>
      </w:r>
      <w:r w:rsidR="004612D1" w:rsidRPr="000F7519">
        <w:rPr>
          <w:rFonts w:ascii="Times New Roman" w:eastAsia="Calibri" w:hAnsi="Times New Roman" w:cs="Times New Roman"/>
          <w:sz w:val="24"/>
          <w:szCs w:val="24"/>
        </w:rPr>
        <w:t xml:space="preserve">. Nilai </w:t>
      </w:r>
      <w:r w:rsidR="004612D1" w:rsidRPr="000F7519">
        <w:rPr>
          <w:rFonts w:ascii="Times New Roman" w:eastAsia="Calibri" w:hAnsi="Times New Roman" w:cs="Times New Roman"/>
          <w:i/>
          <w:sz w:val="24"/>
          <w:szCs w:val="24"/>
        </w:rPr>
        <w:t>cut off</w:t>
      </w:r>
      <w:r w:rsidR="004612D1" w:rsidRPr="000F7519">
        <w:rPr>
          <w:rFonts w:ascii="Times New Roman" w:eastAsia="Calibri" w:hAnsi="Times New Roman" w:cs="Times New Roman"/>
          <w:sz w:val="24"/>
          <w:szCs w:val="24"/>
        </w:rPr>
        <w:t xml:space="preserve"> yang umum dipakai adalah nilai tolerance 0,10 atau sama dengan nilai VIF diatas 10. Apabila terhadap variabel independen yang memiliki nilai tolerance kurang dari 0,10 dan nilai VIF kurang dari 10, maka dapat disimpulkan bahwa tidak ada multikolinieritas antar variabel bebas dalam model regresi.</w:t>
      </w:r>
    </w:p>
    <w:p w:rsidR="00B84AC1" w:rsidRDefault="00955429" w:rsidP="000901DC">
      <w:pPr>
        <w:spacing w:after="0" w:line="480" w:lineRule="auto"/>
        <w:ind w:firstLine="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Hasil Uji Multikolinearitas </w:t>
      </w:r>
      <w:r w:rsidR="004612D1">
        <w:rPr>
          <w:rFonts w:ascii="Times New Roman" w:eastAsia="Calibri" w:hAnsi="Times New Roman" w:cs="Times New Roman"/>
          <w:sz w:val="24"/>
          <w:szCs w:val="24"/>
        </w:rPr>
        <w:t>dengan menggunakan SPSS ver</w:t>
      </w:r>
      <w:r w:rsidR="00FD7890">
        <w:rPr>
          <w:rFonts w:ascii="Times New Roman" w:eastAsia="Calibri" w:hAnsi="Times New Roman" w:cs="Times New Roman"/>
          <w:sz w:val="24"/>
          <w:szCs w:val="24"/>
        </w:rPr>
        <w:t>.23.0 diperoleh sebagai berikut:</w:t>
      </w:r>
    </w:p>
    <w:p w:rsidR="006A0929" w:rsidRDefault="006A0929" w:rsidP="00CF533F">
      <w:pPr>
        <w:spacing w:after="0" w:line="480" w:lineRule="auto"/>
        <w:ind w:firstLine="426"/>
        <w:contextualSpacing/>
        <w:jc w:val="center"/>
        <w:rPr>
          <w:rFonts w:ascii="Times New Roman" w:eastAsia="Calibri" w:hAnsi="Times New Roman" w:cs="Times New Roman"/>
          <w:b/>
          <w:sz w:val="24"/>
          <w:szCs w:val="24"/>
        </w:rPr>
      </w:pPr>
      <w:r w:rsidRPr="006A0929">
        <w:rPr>
          <w:rFonts w:ascii="Times New Roman" w:eastAsia="Calibri" w:hAnsi="Times New Roman" w:cs="Times New Roman"/>
          <w:b/>
          <w:sz w:val="24"/>
          <w:szCs w:val="24"/>
        </w:rPr>
        <w:t>Tabel 4.5</w:t>
      </w:r>
    </w:p>
    <w:p w:rsidR="00CE35F6" w:rsidRPr="006A0929" w:rsidRDefault="00E84C58" w:rsidP="00CE35F6">
      <w:pPr>
        <w:spacing w:after="0" w:line="480" w:lineRule="auto"/>
        <w:ind w:firstLine="426"/>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Hasil </w:t>
      </w:r>
      <w:r w:rsidR="00CE35F6">
        <w:rPr>
          <w:rFonts w:ascii="Times New Roman" w:eastAsia="Calibri" w:hAnsi="Times New Roman" w:cs="Times New Roman"/>
          <w:b/>
          <w:sz w:val="24"/>
          <w:szCs w:val="24"/>
        </w:rPr>
        <w:t>Uji Multikolinearitas</w:t>
      </w:r>
    </w:p>
    <w:tbl>
      <w:tblPr>
        <w:tblW w:w="6762" w:type="dxa"/>
        <w:tblInd w:w="7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973"/>
        <w:gridCol w:w="2926"/>
        <w:gridCol w:w="1502"/>
        <w:gridCol w:w="1361"/>
      </w:tblGrid>
      <w:tr w:rsidR="006A0929" w:rsidRPr="008F4956" w:rsidTr="006A0929">
        <w:trPr>
          <w:cantSplit/>
          <w:trHeight w:val="551"/>
        </w:trPr>
        <w:tc>
          <w:tcPr>
            <w:tcW w:w="6762" w:type="dxa"/>
            <w:gridSpan w:val="4"/>
            <w:tcBorders>
              <w:top w:val="nil"/>
              <w:left w:val="nil"/>
              <w:bottom w:val="nil"/>
              <w:right w:val="nil"/>
            </w:tcBorders>
            <w:shd w:val="clear" w:color="auto" w:fill="FFFFFF"/>
            <w:vAlign w:val="center"/>
          </w:tcPr>
          <w:p w:rsidR="006A0929" w:rsidRDefault="006A0929" w:rsidP="00E76BFC">
            <w:pPr>
              <w:autoSpaceDE w:val="0"/>
              <w:autoSpaceDN w:val="0"/>
              <w:adjustRightInd w:val="0"/>
              <w:spacing w:after="0" w:line="320" w:lineRule="atLeast"/>
              <w:ind w:left="60" w:right="60"/>
              <w:jc w:val="center"/>
              <w:rPr>
                <w:rFonts w:ascii="Arial" w:hAnsi="Arial" w:cs="Arial"/>
                <w:b/>
                <w:bCs/>
                <w:color w:val="000000"/>
                <w:sz w:val="18"/>
                <w:szCs w:val="18"/>
                <w:vertAlign w:val="superscript"/>
              </w:rPr>
            </w:pPr>
            <w:r w:rsidRPr="008F4956">
              <w:rPr>
                <w:rFonts w:ascii="Arial" w:hAnsi="Arial" w:cs="Arial"/>
                <w:b/>
                <w:bCs/>
                <w:color w:val="000000"/>
                <w:sz w:val="18"/>
                <w:szCs w:val="18"/>
              </w:rPr>
              <w:t>Coefficients</w:t>
            </w:r>
            <w:r w:rsidRPr="008F4956">
              <w:rPr>
                <w:rFonts w:ascii="Arial" w:hAnsi="Arial" w:cs="Arial"/>
                <w:b/>
                <w:bCs/>
                <w:color w:val="000000"/>
                <w:sz w:val="18"/>
                <w:szCs w:val="18"/>
                <w:vertAlign w:val="superscript"/>
              </w:rPr>
              <w:t>a</w:t>
            </w:r>
          </w:p>
          <w:p w:rsidR="00CE35F6" w:rsidRPr="008F4956" w:rsidRDefault="00CE35F6" w:rsidP="00B84AC1">
            <w:pPr>
              <w:autoSpaceDE w:val="0"/>
              <w:autoSpaceDN w:val="0"/>
              <w:adjustRightInd w:val="0"/>
              <w:spacing w:after="0" w:line="320" w:lineRule="atLeast"/>
              <w:ind w:right="60"/>
              <w:rPr>
                <w:rFonts w:ascii="Arial" w:hAnsi="Arial" w:cs="Arial"/>
                <w:color w:val="000000"/>
                <w:sz w:val="18"/>
                <w:szCs w:val="18"/>
              </w:rPr>
            </w:pPr>
          </w:p>
        </w:tc>
      </w:tr>
      <w:tr w:rsidR="006A0929" w:rsidRPr="008F4956" w:rsidTr="006A0929">
        <w:trPr>
          <w:cantSplit/>
          <w:trHeight w:val="551"/>
        </w:trPr>
        <w:tc>
          <w:tcPr>
            <w:tcW w:w="3899" w:type="dxa"/>
            <w:gridSpan w:val="2"/>
            <w:vMerge w:val="restart"/>
            <w:tcBorders>
              <w:top w:val="single" w:sz="16" w:space="0" w:color="000000"/>
              <w:left w:val="single" w:sz="16" w:space="0" w:color="000000"/>
              <w:bottom w:val="nil"/>
              <w:right w:val="nil"/>
            </w:tcBorders>
            <w:shd w:val="clear" w:color="auto" w:fill="FFFFFF"/>
            <w:vAlign w:val="bottom"/>
          </w:tcPr>
          <w:p w:rsidR="006A0929" w:rsidRPr="008F4956" w:rsidRDefault="006A0929" w:rsidP="00E76BFC">
            <w:pPr>
              <w:autoSpaceDE w:val="0"/>
              <w:autoSpaceDN w:val="0"/>
              <w:adjustRightInd w:val="0"/>
              <w:spacing w:after="0" w:line="320" w:lineRule="atLeast"/>
              <w:ind w:left="60" w:right="60"/>
              <w:rPr>
                <w:rFonts w:ascii="Arial" w:hAnsi="Arial" w:cs="Arial"/>
                <w:color w:val="000000"/>
                <w:sz w:val="18"/>
                <w:szCs w:val="18"/>
              </w:rPr>
            </w:pPr>
            <w:r w:rsidRPr="008F4956">
              <w:rPr>
                <w:rFonts w:ascii="Arial" w:hAnsi="Arial" w:cs="Arial"/>
                <w:color w:val="000000"/>
                <w:sz w:val="18"/>
                <w:szCs w:val="18"/>
              </w:rPr>
              <w:t>Model</w:t>
            </w:r>
          </w:p>
        </w:tc>
        <w:tc>
          <w:tcPr>
            <w:tcW w:w="2863" w:type="dxa"/>
            <w:gridSpan w:val="2"/>
            <w:tcBorders>
              <w:top w:val="single" w:sz="16" w:space="0" w:color="000000"/>
              <w:left w:val="single" w:sz="16" w:space="0" w:color="000000"/>
              <w:right w:val="single" w:sz="16" w:space="0" w:color="000000"/>
            </w:tcBorders>
            <w:shd w:val="clear" w:color="auto" w:fill="FFFFFF"/>
            <w:vAlign w:val="bottom"/>
          </w:tcPr>
          <w:p w:rsidR="006A0929" w:rsidRPr="008F4956" w:rsidRDefault="006A0929" w:rsidP="00E76BFC">
            <w:pPr>
              <w:autoSpaceDE w:val="0"/>
              <w:autoSpaceDN w:val="0"/>
              <w:adjustRightInd w:val="0"/>
              <w:spacing w:after="0" w:line="320" w:lineRule="atLeast"/>
              <w:ind w:left="60" w:right="60"/>
              <w:jc w:val="center"/>
              <w:rPr>
                <w:rFonts w:ascii="Arial" w:hAnsi="Arial" w:cs="Arial"/>
                <w:color w:val="000000"/>
                <w:sz w:val="18"/>
                <w:szCs w:val="18"/>
              </w:rPr>
            </w:pPr>
            <w:r w:rsidRPr="008F4956">
              <w:rPr>
                <w:rFonts w:ascii="Arial" w:hAnsi="Arial" w:cs="Arial"/>
                <w:color w:val="000000"/>
                <w:sz w:val="18"/>
                <w:szCs w:val="18"/>
              </w:rPr>
              <w:t>Collinearity Statistics</w:t>
            </w:r>
          </w:p>
        </w:tc>
      </w:tr>
      <w:tr w:rsidR="006A0929" w:rsidRPr="008F4956" w:rsidTr="000901DC">
        <w:trPr>
          <w:cantSplit/>
          <w:trHeight w:val="273"/>
        </w:trPr>
        <w:tc>
          <w:tcPr>
            <w:tcW w:w="3899" w:type="dxa"/>
            <w:gridSpan w:val="2"/>
            <w:vMerge/>
            <w:tcBorders>
              <w:top w:val="single" w:sz="16" w:space="0" w:color="000000"/>
              <w:left w:val="single" w:sz="16" w:space="0" w:color="000000"/>
              <w:bottom w:val="nil"/>
              <w:right w:val="nil"/>
            </w:tcBorders>
            <w:shd w:val="clear" w:color="auto" w:fill="FFFFFF"/>
            <w:vAlign w:val="bottom"/>
          </w:tcPr>
          <w:p w:rsidR="006A0929" w:rsidRPr="008F4956" w:rsidRDefault="006A0929" w:rsidP="00E76BFC">
            <w:pPr>
              <w:autoSpaceDE w:val="0"/>
              <w:autoSpaceDN w:val="0"/>
              <w:adjustRightInd w:val="0"/>
              <w:spacing w:after="0" w:line="240" w:lineRule="auto"/>
              <w:rPr>
                <w:rFonts w:ascii="Arial" w:hAnsi="Arial" w:cs="Arial"/>
                <w:color w:val="000000"/>
                <w:sz w:val="18"/>
                <w:szCs w:val="18"/>
              </w:rPr>
            </w:pPr>
          </w:p>
        </w:tc>
        <w:tc>
          <w:tcPr>
            <w:tcW w:w="1502" w:type="dxa"/>
            <w:tcBorders>
              <w:left w:val="single" w:sz="16" w:space="0" w:color="000000"/>
              <w:bottom w:val="single" w:sz="16" w:space="0" w:color="000000"/>
            </w:tcBorders>
            <w:shd w:val="clear" w:color="auto" w:fill="FFFFFF"/>
            <w:vAlign w:val="bottom"/>
          </w:tcPr>
          <w:p w:rsidR="006A0929" w:rsidRPr="008F4956" w:rsidRDefault="006A0929" w:rsidP="00E76BFC">
            <w:pPr>
              <w:autoSpaceDE w:val="0"/>
              <w:autoSpaceDN w:val="0"/>
              <w:adjustRightInd w:val="0"/>
              <w:spacing w:after="0" w:line="320" w:lineRule="atLeast"/>
              <w:ind w:left="60" w:right="60"/>
              <w:jc w:val="center"/>
              <w:rPr>
                <w:rFonts w:ascii="Arial" w:hAnsi="Arial" w:cs="Arial"/>
                <w:color w:val="000000"/>
                <w:sz w:val="18"/>
                <w:szCs w:val="18"/>
              </w:rPr>
            </w:pPr>
            <w:r w:rsidRPr="008F4956">
              <w:rPr>
                <w:rFonts w:ascii="Arial" w:hAnsi="Arial" w:cs="Arial"/>
                <w:color w:val="000000"/>
                <w:sz w:val="18"/>
                <w:szCs w:val="18"/>
              </w:rPr>
              <w:t>Tolerance</w:t>
            </w:r>
          </w:p>
        </w:tc>
        <w:tc>
          <w:tcPr>
            <w:tcW w:w="1361" w:type="dxa"/>
            <w:tcBorders>
              <w:bottom w:val="single" w:sz="16" w:space="0" w:color="000000"/>
              <w:right w:val="single" w:sz="16" w:space="0" w:color="000000"/>
            </w:tcBorders>
            <w:shd w:val="clear" w:color="auto" w:fill="FFFFFF"/>
            <w:vAlign w:val="bottom"/>
          </w:tcPr>
          <w:p w:rsidR="006A0929" w:rsidRPr="008F4956" w:rsidRDefault="006A0929" w:rsidP="00E76BFC">
            <w:pPr>
              <w:autoSpaceDE w:val="0"/>
              <w:autoSpaceDN w:val="0"/>
              <w:adjustRightInd w:val="0"/>
              <w:spacing w:after="0" w:line="320" w:lineRule="atLeast"/>
              <w:ind w:left="60" w:right="60"/>
              <w:jc w:val="center"/>
              <w:rPr>
                <w:rFonts w:ascii="Arial" w:hAnsi="Arial" w:cs="Arial"/>
                <w:color w:val="000000"/>
                <w:sz w:val="18"/>
                <w:szCs w:val="18"/>
              </w:rPr>
            </w:pPr>
            <w:r w:rsidRPr="008F4956">
              <w:rPr>
                <w:rFonts w:ascii="Arial" w:hAnsi="Arial" w:cs="Arial"/>
                <w:color w:val="000000"/>
                <w:sz w:val="18"/>
                <w:szCs w:val="18"/>
              </w:rPr>
              <w:t>VIF</w:t>
            </w:r>
          </w:p>
        </w:tc>
      </w:tr>
      <w:tr w:rsidR="006A0929" w:rsidRPr="008F4956" w:rsidTr="006A0929">
        <w:trPr>
          <w:cantSplit/>
          <w:trHeight w:val="551"/>
        </w:trPr>
        <w:tc>
          <w:tcPr>
            <w:tcW w:w="973" w:type="dxa"/>
            <w:vMerge w:val="restart"/>
            <w:tcBorders>
              <w:top w:val="single" w:sz="16" w:space="0" w:color="000000"/>
              <w:left w:val="single" w:sz="16" w:space="0" w:color="000000"/>
              <w:bottom w:val="single" w:sz="16" w:space="0" w:color="000000"/>
              <w:right w:val="nil"/>
            </w:tcBorders>
            <w:shd w:val="clear" w:color="auto" w:fill="FFFFFF"/>
          </w:tcPr>
          <w:p w:rsidR="006A0929" w:rsidRPr="008F4956" w:rsidRDefault="006A0929" w:rsidP="00E76BFC">
            <w:pPr>
              <w:autoSpaceDE w:val="0"/>
              <w:autoSpaceDN w:val="0"/>
              <w:adjustRightInd w:val="0"/>
              <w:spacing w:after="0" w:line="320" w:lineRule="atLeast"/>
              <w:ind w:left="60" w:right="60"/>
              <w:rPr>
                <w:rFonts w:ascii="Arial" w:hAnsi="Arial" w:cs="Arial"/>
                <w:color w:val="000000"/>
                <w:sz w:val="18"/>
                <w:szCs w:val="18"/>
              </w:rPr>
            </w:pPr>
            <w:r w:rsidRPr="008F4956">
              <w:rPr>
                <w:rFonts w:ascii="Arial" w:hAnsi="Arial" w:cs="Arial"/>
                <w:color w:val="000000"/>
                <w:sz w:val="18"/>
                <w:szCs w:val="18"/>
              </w:rPr>
              <w:t>1</w:t>
            </w:r>
          </w:p>
        </w:tc>
        <w:tc>
          <w:tcPr>
            <w:tcW w:w="2926" w:type="dxa"/>
            <w:tcBorders>
              <w:top w:val="single" w:sz="16" w:space="0" w:color="000000"/>
              <w:left w:val="nil"/>
              <w:bottom w:val="nil"/>
              <w:right w:val="single" w:sz="16" w:space="0" w:color="000000"/>
            </w:tcBorders>
            <w:shd w:val="clear" w:color="auto" w:fill="FFFFFF"/>
          </w:tcPr>
          <w:p w:rsidR="006A0929" w:rsidRPr="008F4956" w:rsidRDefault="006A0929" w:rsidP="00E76BFC">
            <w:pPr>
              <w:autoSpaceDE w:val="0"/>
              <w:autoSpaceDN w:val="0"/>
              <w:adjustRightInd w:val="0"/>
              <w:spacing w:after="0" w:line="320" w:lineRule="atLeast"/>
              <w:ind w:left="60" w:right="60"/>
              <w:rPr>
                <w:rFonts w:ascii="Arial" w:hAnsi="Arial" w:cs="Arial"/>
                <w:color w:val="000000"/>
                <w:sz w:val="18"/>
                <w:szCs w:val="18"/>
              </w:rPr>
            </w:pPr>
            <w:r w:rsidRPr="008F4956">
              <w:rPr>
                <w:rFonts w:ascii="Arial" w:hAnsi="Arial" w:cs="Arial"/>
                <w:color w:val="000000"/>
                <w:sz w:val="18"/>
                <w:szCs w:val="18"/>
              </w:rPr>
              <w:t>ReturnOnInvestment</w:t>
            </w:r>
          </w:p>
        </w:tc>
        <w:tc>
          <w:tcPr>
            <w:tcW w:w="1502" w:type="dxa"/>
            <w:tcBorders>
              <w:top w:val="single" w:sz="16" w:space="0" w:color="000000"/>
              <w:left w:val="single" w:sz="16" w:space="0" w:color="000000"/>
              <w:bottom w:val="nil"/>
            </w:tcBorders>
            <w:shd w:val="clear" w:color="auto" w:fill="FFFFFF"/>
            <w:vAlign w:val="center"/>
          </w:tcPr>
          <w:p w:rsidR="006A0929" w:rsidRPr="008F4956" w:rsidRDefault="006A0929" w:rsidP="00E76BFC">
            <w:pPr>
              <w:autoSpaceDE w:val="0"/>
              <w:autoSpaceDN w:val="0"/>
              <w:adjustRightInd w:val="0"/>
              <w:spacing w:after="0" w:line="320" w:lineRule="atLeast"/>
              <w:ind w:left="60" w:right="60"/>
              <w:jc w:val="right"/>
              <w:rPr>
                <w:rFonts w:ascii="Arial" w:hAnsi="Arial" w:cs="Arial"/>
                <w:color w:val="000000"/>
                <w:sz w:val="18"/>
                <w:szCs w:val="18"/>
              </w:rPr>
            </w:pPr>
            <w:r w:rsidRPr="008F4956">
              <w:rPr>
                <w:rFonts w:ascii="Arial" w:hAnsi="Arial" w:cs="Arial"/>
                <w:color w:val="000000"/>
                <w:sz w:val="18"/>
                <w:szCs w:val="18"/>
              </w:rPr>
              <w:t>,991</w:t>
            </w:r>
          </w:p>
        </w:tc>
        <w:tc>
          <w:tcPr>
            <w:tcW w:w="1361" w:type="dxa"/>
            <w:tcBorders>
              <w:top w:val="single" w:sz="16" w:space="0" w:color="000000"/>
              <w:bottom w:val="nil"/>
              <w:right w:val="single" w:sz="16" w:space="0" w:color="000000"/>
            </w:tcBorders>
            <w:shd w:val="clear" w:color="auto" w:fill="FFFFFF"/>
            <w:vAlign w:val="center"/>
          </w:tcPr>
          <w:p w:rsidR="006A0929" w:rsidRPr="008F4956" w:rsidRDefault="006A0929" w:rsidP="00E76BFC">
            <w:pPr>
              <w:autoSpaceDE w:val="0"/>
              <w:autoSpaceDN w:val="0"/>
              <w:adjustRightInd w:val="0"/>
              <w:spacing w:after="0" w:line="320" w:lineRule="atLeast"/>
              <w:ind w:left="60" w:right="60"/>
              <w:jc w:val="right"/>
              <w:rPr>
                <w:rFonts w:ascii="Arial" w:hAnsi="Arial" w:cs="Arial"/>
                <w:color w:val="000000"/>
                <w:sz w:val="18"/>
                <w:szCs w:val="18"/>
              </w:rPr>
            </w:pPr>
            <w:r w:rsidRPr="008F4956">
              <w:rPr>
                <w:rFonts w:ascii="Arial" w:hAnsi="Arial" w:cs="Arial"/>
                <w:color w:val="000000"/>
                <w:sz w:val="18"/>
                <w:szCs w:val="18"/>
              </w:rPr>
              <w:t>1,009</w:t>
            </w:r>
          </w:p>
        </w:tc>
      </w:tr>
      <w:tr w:rsidR="006A0929" w:rsidRPr="008F4956" w:rsidTr="006A0929">
        <w:trPr>
          <w:cantSplit/>
          <w:trHeight w:val="251"/>
        </w:trPr>
        <w:tc>
          <w:tcPr>
            <w:tcW w:w="973" w:type="dxa"/>
            <w:vMerge/>
            <w:tcBorders>
              <w:top w:val="single" w:sz="16" w:space="0" w:color="000000"/>
              <w:left w:val="single" w:sz="16" w:space="0" w:color="000000"/>
              <w:bottom w:val="single" w:sz="16" w:space="0" w:color="000000"/>
              <w:right w:val="nil"/>
            </w:tcBorders>
            <w:shd w:val="clear" w:color="auto" w:fill="FFFFFF"/>
          </w:tcPr>
          <w:p w:rsidR="006A0929" w:rsidRPr="008F4956" w:rsidRDefault="006A0929" w:rsidP="00E76BFC">
            <w:pPr>
              <w:autoSpaceDE w:val="0"/>
              <w:autoSpaceDN w:val="0"/>
              <w:adjustRightInd w:val="0"/>
              <w:spacing w:after="0" w:line="240" w:lineRule="auto"/>
              <w:rPr>
                <w:rFonts w:ascii="Arial" w:hAnsi="Arial" w:cs="Arial"/>
                <w:color w:val="000000"/>
                <w:sz w:val="18"/>
                <w:szCs w:val="18"/>
              </w:rPr>
            </w:pPr>
          </w:p>
        </w:tc>
        <w:tc>
          <w:tcPr>
            <w:tcW w:w="2926" w:type="dxa"/>
            <w:tcBorders>
              <w:top w:val="nil"/>
              <w:left w:val="nil"/>
              <w:bottom w:val="single" w:sz="16" w:space="0" w:color="000000"/>
              <w:right w:val="single" w:sz="16" w:space="0" w:color="000000"/>
            </w:tcBorders>
            <w:shd w:val="clear" w:color="auto" w:fill="FFFFFF"/>
          </w:tcPr>
          <w:p w:rsidR="006A0929" w:rsidRPr="008F4956" w:rsidRDefault="006A0929" w:rsidP="00E76BFC">
            <w:pPr>
              <w:autoSpaceDE w:val="0"/>
              <w:autoSpaceDN w:val="0"/>
              <w:adjustRightInd w:val="0"/>
              <w:spacing w:after="0" w:line="320" w:lineRule="atLeast"/>
              <w:ind w:left="60" w:right="60"/>
              <w:rPr>
                <w:rFonts w:ascii="Arial" w:hAnsi="Arial" w:cs="Arial"/>
                <w:color w:val="000000"/>
                <w:sz w:val="18"/>
                <w:szCs w:val="18"/>
              </w:rPr>
            </w:pPr>
            <w:r w:rsidRPr="008F4956">
              <w:rPr>
                <w:rFonts w:ascii="Arial" w:hAnsi="Arial" w:cs="Arial"/>
                <w:color w:val="000000"/>
                <w:sz w:val="18"/>
                <w:szCs w:val="18"/>
              </w:rPr>
              <w:t>RasioKecukupanDana</w:t>
            </w:r>
          </w:p>
        </w:tc>
        <w:tc>
          <w:tcPr>
            <w:tcW w:w="1502" w:type="dxa"/>
            <w:tcBorders>
              <w:top w:val="nil"/>
              <w:left w:val="single" w:sz="16" w:space="0" w:color="000000"/>
              <w:bottom w:val="single" w:sz="16" w:space="0" w:color="000000"/>
            </w:tcBorders>
            <w:shd w:val="clear" w:color="auto" w:fill="FFFFFF"/>
            <w:vAlign w:val="center"/>
          </w:tcPr>
          <w:p w:rsidR="006A0929" w:rsidRPr="008F4956" w:rsidRDefault="006A0929" w:rsidP="00E76BFC">
            <w:pPr>
              <w:autoSpaceDE w:val="0"/>
              <w:autoSpaceDN w:val="0"/>
              <w:adjustRightInd w:val="0"/>
              <w:spacing w:after="0" w:line="320" w:lineRule="atLeast"/>
              <w:ind w:left="60" w:right="60"/>
              <w:jc w:val="right"/>
              <w:rPr>
                <w:rFonts w:ascii="Arial" w:hAnsi="Arial" w:cs="Arial"/>
                <w:color w:val="000000"/>
                <w:sz w:val="18"/>
                <w:szCs w:val="18"/>
              </w:rPr>
            </w:pPr>
            <w:r w:rsidRPr="008F4956">
              <w:rPr>
                <w:rFonts w:ascii="Arial" w:hAnsi="Arial" w:cs="Arial"/>
                <w:color w:val="000000"/>
                <w:sz w:val="18"/>
                <w:szCs w:val="18"/>
              </w:rPr>
              <w:t>,991</w:t>
            </w:r>
          </w:p>
        </w:tc>
        <w:tc>
          <w:tcPr>
            <w:tcW w:w="1361" w:type="dxa"/>
            <w:tcBorders>
              <w:top w:val="nil"/>
              <w:bottom w:val="single" w:sz="16" w:space="0" w:color="000000"/>
              <w:right w:val="single" w:sz="16" w:space="0" w:color="000000"/>
            </w:tcBorders>
            <w:shd w:val="clear" w:color="auto" w:fill="FFFFFF"/>
            <w:vAlign w:val="center"/>
          </w:tcPr>
          <w:p w:rsidR="006A0929" w:rsidRPr="008F4956" w:rsidRDefault="006A0929" w:rsidP="00E76BFC">
            <w:pPr>
              <w:autoSpaceDE w:val="0"/>
              <w:autoSpaceDN w:val="0"/>
              <w:adjustRightInd w:val="0"/>
              <w:spacing w:after="0" w:line="320" w:lineRule="atLeast"/>
              <w:ind w:left="60" w:right="60"/>
              <w:jc w:val="right"/>
              <w:rPr>
                <w:rFonts w:ascii="Arial" w:hAnsi="Arial" w:cs="Arial"/>
                <w:color w:val="000000"/>
                <w:sz w:val="18"/>
                <w:szCs w:val="18"/>
              </w:rPr>
            </w:pPr>
            <w:r w:rsidRPr="008F4956">
              <w:rPr>
                <w:rFonts w:ascii="Arial" w:hAnsi="Arial" w:cs="Arial"/>
                <w:color w:val="000000"/>
                <w:sz w:val="18"/>
                <w:szCs w:val="18"/>
              </w:rPr>
              <w:t>1,009</w:t>
            </w:r>
          </w:p>
        </w:tc>
      </w:tr>
      <w:tr w:rsidR="006A0929" w:rsidRPr="008F4956" w:rsidTr="006A0929">
        <w:trPr>
          <w:cantSplit/>
          <w:trHeight w:val="551"/>
        </w:trPr>
        <w:tc>
          <w:tcPr>
            <w:tcW w:w="6762" w:type="dxa"/>
            <w:gridSpan w:val="4"/>
            <w:tcBorders>
              <w:top w:val="nil"/>
              <w:left w:val="nil"/>
              <w:bottom w:val="nil"/>
              <w:right w:val="nil"/>
            </w:tcBorders>
            <w:shd w:val="clear" w:color="auto" w:fill="FFFFFF"/>
          </w:tcPr>
          <w:p w:rsidR="006A0929" w:rsidRPr="006A0929" w:rsidRDefault="006A0929" w:rsidP="006A0929">
            <w:pPr>
              <w:pStyle w:val="ListParagraph"/>
              <w:numPr>
                <w:ilvl w:val="0"/>
                <w:numId w:val="35"/>
              </w:numPr>
              <w:autoSpaceDE w:val="0"/>
              <w:autoSpaceDN w:val="0"/>
              <w:adjustRightInd w:val="0"/>
              <w:spacing w:after="0" w:line="320" w:lineRule="atLeast"/>
              <w:ind w:right="60"/>
              <w:rPr>
                <w:rFonts w:ascii="Arial" w:hAnsi="Arial" w:cs="Arial"/>
                <w:color w:val="000000"/>
                <w:sz w:val="18"/>
                <w:szCs w:val="18"/>
              </w:rPr>
            </w:pPr>
            <w:r w:rsidRPr="006A0929">
              <w:rPr>
                <w:rFonts w:ascii="Arial" w:hAnsi="Arial" w:cs="Arial"/>
                <w:color w:val="000000"/>
                <w:sz w:val="18"/>
                <w:szCs w:val="18"/>
              </w:rPr>
              <w:lastRenderedPageBreak/>
              <w:t>Dependent Variable: JumlahIuranPensiun</w:t>
            </w:r>
          </w:p>
          <w:p w:rsidR="006A0929" w:rsidRPr="006A0929" w:rsidRDefault="006A0929" w:rsidP="006A0929">
            <w:pPr>
              <w:autoSpaceDE w:val="0"/>
              <w:autoSpaceDN w:val="0"/>
              <w:adjustRightInd w:val="0"/>
              <w:spacing w:after="0" w:line="320" w:lineRule="atLeast"/>
              <w:ind w:right="60"/>
              <w:rPr>
                <w:rFonts w:ascii="Arial" w:hAnsi="Arial" w:cs="Arial"/>
                <w:color w:val="000000"/>
                <w:sz w:val="18"/>
                <w:szCs w:val="18"/>
              </w:rPr>
            </w:pPr>
          </w:p>
        </w:tc>
      </w:tr>
      <w:tr w:rsidR="00FD7890" w:rsidRPr="008F4956" w:rsidTr="006A0929">
        <w:trPr>
          <w:cantSplit/>
          <w:trHeight w:val="551"/>
        </w:trPr>
        <w:tc>
          <w:tcPr>
            <w:tcW w:w="6762" w:type="dxa"/>
            <w:gridSpan w:val="4"/>
            <w:tcBorders>
              <w:top w:val="nil"/>
              <w:left w:val="nil"/>
              <w:bottom w:val="nil"/>
              <w:right w:val="nil"/>
            </w:tcBorders>
            <w:shd w:val="clear" w:color="auto" w:fill="FFFFFF"/>
          </w:tcPr>
          <w:p w:rsidR="00FD7890" w:rsidRPr="00FD7890" w:rsidRDefault="006653F1" w:rsidP="00FD7890">
            <w:pPr>
              <w:autoSpaceDE w:val="0"/>
              <w:autoSpaceDN w:val="0"/>
              <w:adjustRightInd w:val="0"/>
              <w:spacing w:after="0" w:line="320" w:lineRule="atLeast"/>
              <w:ind w:right="60"/>
              <w:rPr>
                <w:rFonts w:ascii="Arial" w:hAnsi="Arial" w:cs="Arial"/>
                <w:color w:val="000000"/>
                <w:sz w:val="18"/>
                <w:szCs w:val="18"/>
              </w:rPr>
            </w:pPr>
            <w:r>
              <w:rPr>
                <w:rFonts w:ascii="Times New Roman" w:hAnsi="Times New Roman" w:cs="Times New Roman"/>
                <w:b/>
                <w:sz w:val="24"/>
                <w:szCs w:val="24"/>
              </w:rPr>
              <w:t xml:space="preserve">           </w:t>
            </w:r>
            <w:r w:rsidR="00321687" w:rsidRPr="00777E37">
              <w:rPr>
                <w:rFonts w:ascii="Times New Roman" w:hAnsi="Times New Roman" w:cs="Times New Roman"/>
                <w:b/>
                <w:sz w:val="24"/>
                <w:szCs w:val="24"/>
              </w:rPr>
              <w:t>Sumber: Data diolah menggunakan SPSS ver.23.0</w:t>
            </w:r>
          </w:p>
        </w:tc>
      </w:tr>
    </w:tbl>
    <w:p w:rsidR="00321687" w:rsidRDefault="00321687" w:rsidP="00CE35F6">
      <w:pPr>
        <w:spacing w:after="0" w:line="480" w:lineRule="auto"/>
        <w:contextualSpacing/>
        <w:jc w:val="both"/>
        <w:rPr>
          <w:rFonts w:ascii="Times New Roman" w:eastAsia="Calibri" w:hAnsi="Times New Roman" w:cs="Times New Roman"/>
          <w:sz w:val="24"/>
          <w:szCs w:val="24"/>
        </w:rPr>
      </w:pPr>
    </w:p>
    <w:p w:rsidR="007F6E5E" w:rsidRDefault="004E5BDE" w:rsidP="00E705E2">
      <w:pPr>
        <w:spacing w:after="0" w:line="48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Berdasarkan tabel </w:t>
      </w:r>
      <w:r w:rsidR="00FD1D90">
        <w:rPr>
          <w:rFonts w:ascii="Times New Roman" w:eastAsia="Calibri" w:hAnsi="Times New Roman" w:cs="Times New Roman"/>
          <w:sz w:val="24"/>
          <w:szCs w:val="24"/>
        </w:rPr>
        <w:t xml:space="preserve">4.5 </w:t>
      </w:r>
      <w:r>
        <w:rPr>
          <w:rFonts w:ascii="Times New Roman" w:eastAsia="Calibri" w:hAnsi="Times New Roman" w:cs="Times New Roman"/>
          <w:sz w:val="24"/>
          <w:szCs w:val="24"/>
        </w:rPr>
        <w:t>diatas dengan menggunakan besaran</w:t>
      </w:r>
      <w:r w:rsidRPr="004E5BDE">
        <w:rPr>
          <w:rFonts w:ascii="Times New Roman" w:eastAsia="Calibri" w:hAnsi="Times New Roman" w:cs="Times New Roman"/>
          <w:i/>
          <w:sz w:val="24"/>
          <w:szCs w:val="24"/>
        </w:rPr>
        <w:t xml:space="preserve"> tolerance</w:t>
      </w:r>
      <w:r>
        <w:rPr>
          <w:rFonts w:ascii="Times New Roman" w:eastAsia="Calibri" w:hAnsi="Times New Roman" w:cs="Times New Roman"/>
          <w:sz w:val="24"/>
          <w:szCs w:val="24"/>
        </w:rPr>
        <w:t xml:space="preserve"> (a) dan </w:t>
      </w:r>
      <w:r w:rsidRPr="004E5BDE">
        <w:rPr>
          <w:rFonts w:ascii="Times New Roman" w:eastAsia="Calibri" w:hAnsi="Times New Roman" w:cs="Times New Roman"/>
          <w:i/>
          <w:sz w:val="24"/>
          <w:szCs w:val="24"/>
        </w:rPr>
        <w:t xml:space="preserve">variance inflation factor </w:t>
      </w:r>
      <w:r>
        <w:rPr>
          <w:rFonts w:ascii="Times New Roman" w:eastAsia="Calibri" w:hAnsi="Times New Roman" w:cs="Times New Roman"/>
          <w:sz w:val="24"/>
          <w:szCs w:val="24"/>
        </w:rPr>
        <w:t xml:space="preserve">(VIP) jika menggunakan alpha/tolerance ꞊ 10% maka VIP ꞊ 10. Dari hasil diatas VIP dihitung </w:t>
      </w:r>
      <w:r w:rsidR="00816D14">
        <w:rPr>
          <w:rFonts w:ascii="Times New Roman" w:eastAsia="Calibri" w:hAnsi="Times New Roman" w:cs="Times New Roman"/>
          <w:sz w:val="24"/>
          <w:szCs w:val="24"/>
        </w:rPr>
        <w:t>dari kedua variabel adalah 1,009</w:t>
      </w:r>
      <w:r>
        <w:rPr>
          <w:rFonts w:ascii="Times New Roman" w:eastAsia="Calibri" w:hAnsi="Times New Roman" w:cs="Times New Roman"/>
          <w:sz w:val="24"/>
          <w:szCs w:val="24"/>
        </w:rPr>
        <w:t xml:space="preserve"> &lt; VIP ꞊ 10 ( hasil yang didapat lebih kecil dari nilai VIP ) dan semua tolerance variabel bebas 0,99</w:t>
      </w:r>
      <w:r w:rsidR="007F6E5E">
        <w:rPr>
          <w:rFonts w:ascii="Times New Roman" w:eastAsia="Calibri" w:hAnsi="Times New Roman" w:cs="Times New Roman"/>
          <w:sz w:val="24"/>
          <w:szCs w:val="24"/>
        </w:rPr>
        <w:t>1</w:t>
      </w:r>
      <w:r>
        <w:rPr>
          <w:rFonts w:ascii="Times New Roman" w:eastAsia="Calibri" w:hAnsi="Times New Roman" w:cs="Times New Roman"/>
          <w:sz w:val="24"/>
          <w:szCs w:val="24"/>
        </w:rPr>
        <w:t xml:space="preserve"> ꞊ 99</w:t>
      </w:r>
      <w:r w:rsidR="007F6E5E">
        <w:rPr>
          <w:rFonts w:ascii="Times New Roman" w:eastAsia="Calibri" w:hAnsi="Times New Roman" w:cs="Times New Roman"/>
          <w:sz w:val="24"/>
          <w:szCs w:val="24"/>
        </w:rPr>
        <w:t>,1% diatas 10%, dapat disimpulkan bahwa antara variabel bebas tidak terjadi Multikolinearitas.</w:t>
      </w:r>
    </w:p>
    <w:p w:rsidR="007F6E5E" w:rsidRDefault="007F6E5E" w:rsidP="004E5BDE">
      <w:pPr>
        <w:spacing w:after="0" w:line="480" w:lineRule="auto"/>
        <w:contextualSpacing/>
        <w:jc w:val="both"/>
        <w:rPr>
          <w:rFonts w:ascii="Times New Roman" w:eastAsia="Calibri" w:hAnsi="Times New Roman" w:cs="Times New Roman"/>
          <w:sz w:val="24"/>
          <w:szCs w:val="24"/>
        </w:rPr>
      </w:pPr>
    </w:p>
    <w:p w:rsidR="007F6E5E" w:rsidRDefault="007F6E5E" w:rsidP="004E5BDE">
      <w:pPr>
        <w:spacing w:after="0" w:line="480" w:lineRule="auto"/>
        <w:contextualSpacing/>
        <w:jc w:val="both"/>
        <w:rPr>
          <w:rFonts w:ascii="Times New Roman" w:eastAsia="Calibri" w:hAnsi="Times New Roman" w:cs="Times New Roman"/>
          <w:b/>
          <w:sz w:val="24"/>
          <w:szCs w:val="24"/>
        </w:rPr>
      </w:pPr>
      <w:r w:rsidRPr="007F6E5E">
        <w:rPr>
          <w:rFonts w:ascii="Times New Roman" w:eastAsia="Calibri" w:hAnsi="Times New Roman" w:cs="Times New Roman"/>
          <w:b/>
          <w:sz w:val="24"/>
          <w:szCs w:val="24"/>
        </w:rPr>
        <w:t>4.2.1.3</w:t>
      </w:r>
      <w:r w:rsidRPr="007F6E5E">
        <w:rPr>
          <w:rFonts w:ascii="Times New Roman" w:eastAsia="Calibri" w:hAnsi="Times New Roman" w:cs="Times New Roman"/>
          <w:b/>
          <w:sz w:val="24"/>
          <w:szCs w:val="24"/>
        </w:rPr>
        <w:tab/>
        <w:t>Hasil Uji Heteroskedastisitas</w:t>
      </w:r>
    </w:p>
    <w:p w:rsidR="007F6E5E" w:rsidRDefault="007F6E5E" w:rsidP="007F6E5E">
      <w:pPr>
        <w:pStyle w:val="ListParagraph"/>
        <w:tabs>
          <w:tab w:val="left" w:pos="709"/>
        </w:tabs>
        <w:spacing w:line="480" w:lineRule="auto"/>
        <w:ind w:left="0"/>
        <w:jc w:val="both"/>
        <w:rPr>
          <w:rFonts w:ascii="Times New Roman" w:hAnsi="Times New Roman" w:cs="Times New Roman"/>
          <w:sz w:val="24"/>
          <w:szCs w:val="24"/>
        </w:rPr>
      </w:pPr>
      <w:r>
        <w:rPr>
          <w:rFonts w:ascii="Times New Roman" w:eastAsia="Calibri" w:hAnsi="Times New Roman" w:cs="Times New Roman"/>
          <w:b/>
          <w:sz w:val="24"/>
          <w:szCs w:val="24"/>
        </w:rPr>
        <w:tab/>
      </w:r>
      <w:r>
        <w:rPr>
          <w:rFonts w:ascii="Times New Roman" w:hAnsi="Times New Roman" w:cs="Times New Roman"/>
          <w:sz w:val="24"/>
          <w:szCs w:val="24"/>
        </w:rPr>
        <w:t>Uji Heteroskedastisitas dilakukan untuk menguji apakah dalam model regresi terjadi ketidaksmaan residual antara satu pengamatan dengan pengamatan yang lain. Apabila</w:t>
      </w:r>
      <w:r w:rsidRPr="00EA75A7">
        <w:rPr>
          <w:rFonts w:ascii="Times New Roman" w:hAnsi="Times New Roman" w:cs="Times New Roman"/>
          <w:i/>
          <w:sz w:val="24"/>
          <w:szCs w:val="24"/>
        </w:rPr>
        <w:t xml:space="preserve"> variance</w:t>
      </w:r>
      <w:r>
        <w:rPr>
          <w:rFonts w:ascii="Times New Roman" w:hAnsi="Times New Roman" w:cs="Times New Roman"/>
          <w:sz w:val="24"/>
          <w:szCs w:val="24"/>
        </w:rPr>
        <w:t xml:space="preserve"> dari residual satu pengamatan dengan pengamatan yang lain tetap, maka disebut homoskedastisitas sedangkan jika </w:t>
      </w:r>
      <w:r w:rsidRPr="00EA75A7">
        <w:rPr>
          <w:rFonts w:ascii="Times New Roman" w:hAnsi="Times New Roman" w:cs="Times New Roman"/>
          <w:i/>
          <w:sz w:val="24"/>
          <w:szCs w:val="24"/>
        </w:rPr>
        <w:t>variance</w:t>
      </w:r>
      <w:r>
        <w:rPr>
          <w:rFonts w:ascii="Times New Roman" w:hAnsi="Times New Roman" w:cs="Times New Roman"/>
          <w:sz w:val="24"/>
          <w:szCs w:val="24"/>
        </w:rPr>
        <w:t xml:space="preserve"> dari residual antara pengamatan yang satu ke pengamatan yang lain berbeda disebur hesteroskedastisitas. Model regresi yang baik adalah homoskesdatisitas. </w:t>
      </w:r>
      <w:r w:rsidRPr="00E86D13">
        <w:rPr>
          <w:rFonts w:ascii="Times New Roman" w:hAnsi="Times New Roman" w:cs="Times New Roman"/>
          <w:sz w:val="24"/>
          <w:szCs w:val="24"/>
        </w:rPr>
        <w:t xml:space="preserve">Untuk menguji ada atau tidaknya heteroskedastisitas, </w:t>
      </w:r>
      <w:r>
        <w:rPr>
          <w:rFonts w:ascii="Times New Roman" w:hAnsi="Times New Roman" w:cs="Times New Roman"/>
          <w:sz w:val="24"/>
          <w:szCs w:val="24"/>
        </w:rPr>
        <w:t xml:space="preserve">digunakan analisis uji </w:t>
      </w:r>
      <w:r w:rsidRPr="00A73189">
        <w:rPr>
          <w:rFonts w:ascii="Times New Roman" w:hAnsi="Times New Roman" w:cs="Times New Roman"/>
          <w:i/>
          <w:sz w:val="24"/>
          <w:szCs w:val="24"/>
        </w:rPr>
        <w:t>scatterplots</w:t>
      </w:r>
      <w:r>
        <w:rPr>
          <w:rFonts w:ascii="Times New Roman" w:hAnsi="Times New Roman" w:cs="Times New Roman"/>
          <w:i/>
          <w:sz w:val="24"/>
          <w:szCs w:val="24"/>
        </w:rPr>
        <w:t>.</w:t>
      </w:r>
    </w:p>
    <w:p w:rsidR="007F6E5E" w:rsidRDefault="007F6E5E" w:rsidP="007F6E5E">
      <w:pPr>
        <w:pStyle w:val="ListParagraph"/>
        <w:tabs>
          <w:tab w:val="left" w:pos="2127"/>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Menurut </w:t>
      </w:r>
      <w:r w:rsidRPr="00E86D13">
        <w:rPr>
          <w:rFonts w:ascii="Times New Roman" w:hAnsi="Times New Roman" w:cs="Times New Roman"/>
          <w:sz w:val="24"/>
          <w:szCs w:val="24"/>
        </w:rPr>
        <w:t xml:space="preserve">Edison (2016 : 85) untuk melihat terjadinya gejala homokedatisitas atau terjadi gejala heterokedatisitas dapat dilihat pada gambar </w:t>
      </w:r>
      <w:r w:rsidRPr="00E86D13">
        <w:rPr>
          <w:rFonts w:ascii="Times New Roman" w:hAnsi="Times New Roman" w:cs="Times New Roman"/>
          <w:i/>
          <w:sz w:val="24"/>
          <w:szCs w:val="24"/>
        </w:rPr>
        <w:t>Scatterplots</w:t>
      </w:r>
      <w:r w:rsidRPr="00E86D13">
        <w:rPr>
          <w:rFonts w:ascii="Times New Roman" w:hAnsi="Times New Roman" w:cs="Times New Roman"/>
          <w:sz w:val="24"/>
          <w:szCs w:val="24"/>
        </w:rPr>
        <w:t xml:space="preserve"> bahwa pola residual menyebar dan terpecar tidak membentuk pola tertentu, dengan demikian tidak terjadi gejala Homokedatisitas dan persamaan regresi memenuhi asumsi Heterodestisitas. Deteksi adanya heteroskedastisitas </w:t>
      </w:r>
      <w:r w:rsidRPr="00E86D13">
        <w:rPr>
          <w:rFonts w:ascii="Times New Roman" w:hAnsi="Times New Roman" w:cs="Times New Roman"/>
          <w:sz w:val="24"/>
          <w:szCs w:val="24"/>
        </w:rPr>
        <w:lastRenderedPageBreak/>
        <w:t>dengan melihat kurva heteroskedastisitas atau diagram pencar (</w:t>
      </w:r>
      <w:r w:rsidRPr="004A3274">
        <w:rPr>
          <w:rFonts w:ascii="Times New Roman" w:hAnsi="Times New Roman" w:cs="Times New Roman"/>
          <w:i/>
          <w:sz w:val="24"/>
          <w:szCs w:val="24"/>
        </w:rPr>
        <w:t>chart</w:t>
      </w:r>
      <w:r w:rsidRPr="00E86D13">
        <w:rPr>
          <w:rFonts w:ascii="Times New Roman" w:hAnsi="Times New Roman" w:cs="Times New Roman"/>
          <w:sz w:val="24"/>
          <w:szCs w:val="24"/>
        </w:rPr>
        <w:t>), dengan dasar pemikiran sebagai berikut :</w:t>
      </w:r>
    </w:p>
    <w:p w:rsidR="007F6E5E" w:rsidRPr="00E86D13" w:rsidRDefault="007F6E5E" w:rsidP="007F6E5E">
      <w:pPr>
        <w:pStyle w:val="ListParagraph"/>
        <w:numPr>
          <w:ilvl w:val="0"/>
          <w:numId w:val="36"/>
        </w:numPr>
        <w:tabs>
          <w:tab w:val="left" w:pos="2127"/>
        </w:tabs>
        <w:spacing w:line="480" w:lineRule="auto"/>
        <w:ind w:left="1134" w:hanging="425"/>
        <w:jc w:val="both"/>
        <w:rPr>
          <w:rFonts w:ascii="Times New Roman" w:hAnsi="Times New Roman" w:cs="Times New Roman"/>
          <w:sz w:val="24"/>
          <w:szCs w:val="24"/>
        </w:rPr>
      </w:pPr>
      <w:r>
        <w:rPr>
          <w:rFonts w:ascii="Times New Roman" w:hAnsi="Times New Roman"/>
          <w:sz w:val="24"/>
          <w:szCs w:val="24"/>
        </w:rPr>
        <w:t xml:space="preserve">Jika titik-titik terikat menyebar secara acak membentuk pola tertentu yang beraturan (bergelombang), melebar kemudian menyempit maka terjadi </w:t>
      </w:r>
      <w:r>
        <w:rPr>
          <w:rFonts w:ascii="Times New Roman" w:hAnsi="Times New Roman"/>
          <w:iCs/>
          <w:sz w:val="24"/>
          <w:szCs w:val="24"/>
        </w:rPr>
        <w:t>heteroskedostisitas</w:t>
      </w:r>
      <w:r>
        <w:rPr>
          <w:rFonts w:ascii="Times New Roman" w:hAnsi="Times New Roman"/>
          <w:sz w:val="24"/>
          <w:szCs w:val="24"/>
        </w:rPr>
        <w:t>.</w:t>
      </w:r>
    </w:p>
    <w:p w:rsidR="007F6E5E" w:rsidRPr="00955429" w:rsidRDefault="007F6E5E" w:rsidP="007F6E5E">
      <w:pPr>
        <w:pStyle w:val="ListParagraph"/>
        <w:numPr>
          <w:ilvl w:val="0"/>
          <w:numId w:val="36"/>
        </w:numPr>
        <w:tabs>
          <w:tab w:val="left" w:pos="2127"/>
        </w:tabs>
        <w:spacing w:line="480" w:lineRule="auto"/>
        <w:ind w:left="1134" w:hanging="425"/>
        <w:contextualSpacing w:val="0"/>
        <w:jc w:val="both"/>
        <w:rPr>
          <w:rFonts w:ascii="Times New Roman" w:hAnsi="Times New Roman" w:cs="Times New Roman"/>
          <w:b/>
          <w:sz w:val="24"/>
          <w:szCs w:val="24"/>
        </w:rPr>
      </w:pPr>
      <w:r>
        <w:rPr>
          <w:rFonts w:ascii="Times New Roman" w:hAnsi="Times New Roman"/>
          <w:sz w:val="24"/>
          <w:szCs w:val="24"/>
        </w:rPr>
        <w:t xml:space="preserve">Jika tidak ada pola yang jelas serta titik-titik menyebar baik di bawah atau di atas 0 ada sumbu Y maka hal ini tidak terjadi </w:t>
      </w:r>
      <w:r w:rsidRPr="005257B6">
        <w:rPr>
          <w:rFonts w:ascii="Times New Roman" w:hAnsi="Times New Roman"/>
          <w:iCs/>
          <w:sz w:val="24"/>
          <w:szCs w:val="24"/>
        </w:rPr>
        <w:t>heteroskedastisitas.</w:t>
      </w:r>
    </w:p>
    <w:p w:rsidR="00B84AC1" w:rsidRDefault="00955429" w:rsidP="00B84AC1">
      <w:pPr>
        <w:spacing w:after="0" w:line="48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Hasil Uji </w:t>
      </w:r>
      <w:r>
        <w:rPr>
          <w:rFonts w:ascii="Times New Roman" w:hAnsi="Times New Roman" w:cs="Times New Roman"/>
          <w:sz w:val="24"/>
          <w:szCs w:val="24"/>
        </w:rPr>
        <w:t>Heteroskedastisitas</w:t>
      </w:r>
      <w:r>
        <w:rPr>
          <w:rFonts w:ascii="Times New Roman" w:eastAsia="Calibri" w:hAnsi="Times New Roman" w:cs="Times New Roman"/>
          <w:sz w:val="24"/>
          <w:szCs w:val="24"/>
        </w:rPr>
        <w:t xml:space="preserve"> dengan menggunakan SPSS ver.23.0 diperoleh sebagai berikut:</w:t>
      </w:r>
    </w:p>
    <w:p w:rsidR="00955429" w:rsidRPr="00777E37" w:rsidRDefault="00955429" w:rsidP="00777E37">
      <w:pPr>
        <w:spacing w:after="0" w:line="480" w:lineRule="auto"/>
        <w:ind w:firstLine="709"/>
        <w:contextualSpacing/>
        <w:jc w:val="center"/>
        <w:rPr>
          <w:rFonts w:ascii="Times New Roman" w:eastAsia="Calibri" w:hAnsi="Times New Roman" w:cs="Times New Roman"/>
          <w:b/>
          <w:sz w:val="24"/>
          <w:szCs w:val="24"/>
        </w:rPr>
      </w:pPr>
      <w:r w:rsidRPr="00955429">
        <w:rPr>
          <w:rFonts w:ascii="Times New Roman" w:eastAsia="Calibri" w:hAnsi="Times New Roman" w:cs="Times New Roman"/>
          <w:b/>
          <w:noProof/>
          <w:sz w:val="24"/>
          <w:szCs w:val="24"/>
          <w:lang w:eastAsia="id-ID"/>
        </w:rPr>
        <w:drawing>
          <wp:inline distT="0" distB="0" distL="0" distR="0">
            <wp:extent cx="3980073" cy="3712021"/>
            <wp:effectExtent l="19050" t="0" r="1377"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980073" cy="3712021"/>
                    </a:xfrm>
                    <a:prstGeom prst="rect">
                      <a:avLst/>
                    </a:prstGeom>
                    <a:noFill/>
                    <a:ln w="9525">
                      <a:noFill/>
                      <a:miter lim="800000"/>
                      <a:headEnd/>
                      <a:tailEnd/>
                    </a:ln>
                  </pic:spPr>
                </pic:pic>
              </a:graphicData>
            </a:graphic>
          </wp:inline>
        </w:drawing>
      </w:r>
    </w:p>
    <w:p w:rsidR="00955429" w:rsidRDefault="00955429" w:rsidP="00777E37">
      <w:pPr>
        <w:spacing w:line="360" w:lineRule="auto"/>
        <w:ind w:left="720" w:firstLine="720"/>
        <w:jc w:val="center"/>
        <w:rPr>
          <w:rFonts w:ascii="Times New Roman" w:hAnsi="Times New Roman" w:cs="Times New Roman"/>
          <w:b/>
          <w:sz w:val="24"/>
          <w:szCs w:val="24"/>
        </w:rPr>
      </w:pPr>
      <w:r w:rsidRPr="00A979BE">
        <w:rPr>
          <w:rFonts w:ascii="Times New Roman" w:hAnsi="Times New Roman" w:cs="Times New Roman"/>
          <w:b/>
          <w:sz w:val="24"/>
          <w:szCs w:val="24"/>
        </w:rPr>
        <w:t>Gambar 4.</w:t>
      </w:r>
      <w:r w:rsidR="00C1396B">
        <w:rPr>
          <w:rFonts w:ascii="Times New Roman" w:hAnsi="Times New Roman" w:cs="Times New Roman"/>
          <w:b/>
          <w:sz w:val="24"/>
          <w:szCs w:val="24"/>
        </w:rPr>
        <w:t>5</w:t>
      </w:r>
      <w:r>
        <w:rPr>
          <w:rFonts w:ascii="Times New Roman" w:hAnsi="Times New Roman" w:cs="Times New Roman"/>
          <w:b/>
          <w:sz w:val="24"/>
          <w:szCs w:val="24"/>
        </w:rPr>
        <w:t xml:space="preserve"> Hasil Uji </w:t>
      </w:r>
      <w:r w:rsidR="00C1396B">
        <w:rPr>
          <w:rFonts w:ascii="Times New Roman" w:hAnsi="Times New Roman" w:cs="Times New Roman"/>
          <w:b/>
          <w:sz w:val="24"/>
          <w:szCs w:val="24"/>
        </w:rPr>
        <w:t>Heteroskedastisitas</w:t>
      </w:r>
    </w:p>
    <w:p w:rsidR="00777E37" w:rsidRPr="00777E37" w:rsidRDefault="00777E37" w:rsidP="00777E37">
      <w:pPr>
        <w:spacing w:line="240" w:lineRule="auto"/>
        <w:ind w:left="1440" w:firstLine="720"/>
        <w:rPr>
          <w:rFonts w:ascii="Times New Roman" w:hAnsi="Times New Roman" w:cs="Times New Roman"/>
          <w:b/>
          <w:sz w:val="24"/>
          <w:szCs w:val="24"/>
        </w:rPr>
      </w:pPr>
      <w:r w:rsidRPr="00777E37">
        <w:rPr>
          <w:rFonts w:ascii="Times New Roman" w:hAnsi="Times New Roman" w:cs="Times New Roman"/>
          <w:b/>
          <w:sz w:val="24"/>
          <w:szCs w:val="24"/>
        </w:rPr>
        <w:t>Sumber: Data diolah menggunakan SPSS ver.23.0</w:t>
      </w:r>
    </w:p>
    <w:p w:rsidR="00777E37" w:rsidRDefault="00777E37" w:rsidP="00777E37">
      <w:pPr>
        <w:spacing w:line="360" w:lineRule="auto"/>
        <w:rPr>
          <w:rFonts w:ascii="Times New Roman" w:hAnsi="Times New Roman" w:cs="Times New Roman"/>
          <w:b/>
          <w:sz w:val="24"/>
          <w:szCs w:val="24"/>
        </w:rPr>
      </w:pPr>
    </w:p>
    <w:p w:rsidR="000861CC" w:rsidRDefault="00C1396B" w:rsidP="00C1396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Berdasarkan </w:t>
      </w:r>
      <w:r w:rsidRPr="00C1396B">
        <w:rPr>
          <w:rFonts w:ascii="Times New Roman" w:hAnsi="Times New Roman" w:cs="Times New Roman"/>
          <w:i/>
          <w:sz w:val="24"/>
          <w:szCs w:val="24"/>
        </w:rPr>
        <w:t>scatterplot</w:t>
      </w:r>
      <w:r>
        <w:rPr>
          <w:rFonts w:ascii="Times New Roman" w:hAnsi="Times New Roman" w:cs="Times New Roman"/>
          <w:sz w:val="24"/>
          <w:szCs w:val="24"/>
        </w:rPr>
        <w:t xml:space="preserve"> pada gambar 4.5 menggambarkan titik-titik koordinat yang menyebar secara tidak beraturan dan tidak membentuk pola tertentu yang jelas. Maka menunjukan tidak ada indikasi terjadinya Heteroskedastisitas.</w:t>
      </w:r>
    </w:p>
    <w:p w:rsidR="000861CC" w:rsidRDefault="000861CC" w:rsidP="00554F7D">
      <w:pPr>
        <w:spacing w:line="240" w:lineRule="auto"/>
        <w:jc w:val="both"/>
        <w:rPr>
          <w:rFonts w:ascii="Times New Roman" w:hAnsi="Times New Roman" w:cs="Times New Roman"/>
          <w:sz w:val="24"/>
          <w:szCs w:val="24"/>
        </w:rPr>
      </w:pPr>
    </w:p>
    <w:p w:rsidR="000861CC" w:rsidRPr="000861CC" w:rsidRDefault="000861CC" w:rsidP="00554F7D">
      <w:pPr>
        <w:spacing w:line="240" w:lineRule="auto"/>
        <w:jc w:val="both"/>
        <w:rPr>
          <w:rFonts w:ascii="Times New Roman" w:hAnsi="Times New Roman" w:cs="Times New Roman"/>
          <w:b/>
          <w:sz w:val="24"/>
          <w:szCs w:val="24"/>
        </w:rPr>
      </w:pPr>
      <w:r w:rsidRPr="000861CC">
        <w:rPr>
          <w:rFonts w:ascii="Times New Roman" w:hAnsi="Times New Roman" w:cs="Times New Roman"/>
          <w:b/>
          <w:sz w:val="24"/>
          <w:szCs w:val="24"/>
        </w:rPr>
        <w:t>4.2.2</w:t>
      </w:r>
      <w:r w:rsidR="00F95853">
        <w:rPr>
          <w:rFonts w:ascii="Times New Roman" w:hAnsi="Times New Roman" w:cs="Times New Roman"/>
          <w:b/>
          <w:sz w:val="24"/>
          <w:szCs w:val="24"/>
        </w:rPr>
        <w:tab/>
        <w:t>Hasil Analisis Regresi Linier Berganda</w:t>
      </w:r>
    </w:p>
    <w:p w:rsidR="005C7E80" w:rsidRPr="00AA2E00" w:rsidRDefault="005C7E80" w:rsidP="00554F7D">
      <w:pPr>
        <w:spacing w:line="480" w:lineRule="auto"/>
        <w:jc w:val="both"/>
        <w:rPr>
          <w:rFonts w:ascii="Times New Roman" w:hAnsi="Times New Roman" w:cs="Times New Roman"/>
          <w:b/>
          <w:sz w:val="24"/>
          <w:szCs w:val="24"/>
        </w:rPr>
      </w:pPr>
      <w:r>
        <w:rPr>
          <w:rFonts w:ascii="Times New Roman" w:hAnsi="Times New Roman" w:cs="Times New Roman"/>
          <w:b/>
          <w:sz w:val="24"/>
          <w:szCs w:val="24"/>
        </w:rPr>
        <w:tab/>
      </w:r>
      <w:r w:rsidRPr="005C7E80">
        <w:rPr>
          <w:rFonts w:ascii="Times New Roman" w:hAnsi="Times New Roman" w:cs="Times New Roman"/>
          <w:sz w:val="24"/>
          <w:szCs w:val="24"/>
        </w:rPr>
        <w:t>Korelasi ganda (</w:t>
      </w:r>
      <w:r w:rsidRPr="005C7E80">
        <w:rPr>
          <w:rFonts w:ascii="Times New Roman" w:hAnsi="Times New Roman" w:cs="Times New Roman"/>
          <w:i/>
          <w:iCs/>
          <w:sz w:val="24"/>
          <w:szCs w:val="24"/>
        </w:rPr>
        <w:t>multiple correlation</w:t>
      </w:r>
      <w:r w:rsidRPr="005C7E80">
        <w:rPr>
          <w:rFonts w:ascii="Times New Roman" w:hAnsi="Times New Roman" w:cs="Times New Roman"/>
          <w:sz w:val="24"/>
          <w:szCs w:val="24"/>
        </w:rPr>
        <w:t>) merupakan angka yang menunjukkan arah dan kuatnya hubungan antara dua variabel independen secara bersama-sama atau lebih dengan satu variabel dependen Sugiyono (2011:233).</w:t>
      </w:r>
      <w:r>
        <w:rPr>
          <w:rFonts w:ascii="Arial" w:hAnsi="Arial" w:cs="Arial"/>
        </w:rPr>
        <w:t xml:space="preserve"> </w:t>
      </w:r>
      <w:r w:rsidRPr="00C704C4">
        <w:rPr>
          <w:rFonts w:ascii="Times New Roman" w:hAnsi="Times New Roman" w:cs="Times New Roman"/>
          <w:sz w:val="24"/>
          <w:szCs w:val="24"/>
        </w:rPr>
        <w:t>Untuk melakukan pengujian hipotesis yang telah dirumuskan, penelitian ini menggunakan analisis regresi linear berganda. Adapun persamaan regresi yang digunakan</w:t>
      </w:r>
      <w:r>
        <w:rPr>
          <w:rFonts w:ascii="Times New Roman" w:hAnsi="Times New Roman" w:cs="Times New Roman"/>
          <w:sz w:val="24"/>
          <w:szCs w:val="24"/>
        </w:rPr>
        <w:t xml:space="preserve"> adalah:</w:t>
      </w:r>
    </w:p>
    <w:p w:rsidR="005C7E80" w:rsidRDefault="005C7E80" w:rsidP="005C7E80">
      <w:pPr>
        <w:spacing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Y = a + b</w:t>
      </w:r>
      <w:r>
        <w:rPr>
          <w:rFonts w:ascii="Times New Roman" w:hAnsi="Times New Roman" w:cs="Times New Roman"/>
          <w:sz w:val="18"/>
          <w:szCs w:val="18"/>
        </w:rPr>
        <w:t>1</w:t>
      </w:r>
      <w:r>
        <w:rPr>
          <w:rFonts w:ascii="Times New Roman" w:hAnsi="Times New Roman" w:cs="Times New Roman"/>
          <w:sz w:val="24"/>
          <w:szCs w:val="24"/>
        </w:rPr>
        <w:t>X</w:t>
      </w:r>
      <w:r>
        <w:rPr>
          <w:rFonts w:ascii="Times New Roman" w:hAnsi="Times New Roman" w:cs="Times New Roman"/>
          <w:sz w:val="18"/>
          <w:szCs w:val="18"/>
        </w:rPr>
        <w:t xml:space="preserve">1 + </w:t>
      </w:r>
      <w:r>
        <w:rPr>
          <w:rFonts w:ascii="Times New Roman" w:hAnsi="Times New Roman" w:cs="Times New Roman"/>
          <w:sz w:val="24"/>
          <w:szCs w:val="24"/>
        </w:rPr>
        <w:t>b</w:t>
      </w:r>
      <w:r>
        <w:rPr>
          <w:rFonts w:ascii="Times New Roman" w:hAnsi="Times New Roman" w:cs="Times New Roman"/>
          <w:sz w:val="18"/>
          <w:szCs w:val="18"/>
        </w:rPr>
        <w:t>2</w:t>
      </w:r>
      <w:r>
        <w:rPr>
          <w:rFonts w:ascii="Times New Roman" w:hAnsi="Times New Roman" w:cs="Times New Roman"/>
          <w:sz w:val="24"/>
          <w:szCs w:val="24"/>
        </w:rPr>
        <w:t>X</w:t>
      </w:r>
      <w:r>
        <w:rPr>
          <w:rFonts w:ascii="Times New Roman" w:hAnsi="Times New Roman" w:cs="Times New Roman"/>
          <w:sz w:val="18"/>
          <w:szCs w:val="18"/>
        </w:rPr>
        <w:t>2</w:t>
      </w:r>
      <w:r>
        <w:rPr>
          <w:rFonts w:ascii="Times New Roman" w:hAnsi="Times New Roman" w:cs="Times New Roman"/>
          <w:sz w:val="24"/>
          <w:szCs w:val="24"/>
        </w:rPr>
        <w:t xml:space="preserve"> + e</w:t>
      </w:r>
    </w:p>
    <w:p w:rsidR="005C7E80" w:rsidRDefault="005C7E80" w:rsidP="005C7E80">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Keterangan:</w:t>
      </w:r>
    </w:p>
    <w:p w:rsidR="005C7E80" w:rsidRDefault="005C7E80" w:rsidP="005C7E80">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sz w:val="24"/>
          <w:szCs w:val="24"/>
        </w:rPr>
        <w:tab/>
        <w:t>= Jumlah Iuran Pensiun</w:t>
      </w:r>
    </w:p>
    <w:p w:rsidR="005C7E80" w:rsidRDefault="005C7E80" w:rsidP="005C7E80">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18"/>
          <w:szCs w:val="18"/>
        </w:rPr>
        <w:t>1</w:t>
      </w:r>
      <w:r>
        <w:rPr>
          <w:rFonts w:ascii="Times New Roman" w:hAnsi="Times New Roman" w:cs="Times New Roman"/>
          <w:sz w:val="24"/>
          <w:szCs w:val="24"/>
        </w:rPr>
        <w:tab/>
        <w:t xml:space="preserve">= </w:t>
      </w:r>
      <w:r w:rsidRPr="00D74C39">
        <w:rPr>
          <w:rFonts w:ascii="Times New Roman" w:hAnsi="Times New Roman" w:cs="Times New Roman"/>
          <w:i/>
          <w:sz w:val="24"/>
          <w:szCs w:val="24"/>
        </w:rPr>
        <w:t>Return On Investment</w:t>
      </w:r>
    </w:p>
    <w:p w:rsidR="005C7E80" w:rsidRDefault="005C7E80" w:rsidP="005C7E80">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18"/>
          <w:szCs w:val="18"/>
        </w:rPr>
        <w:t>2</w:t>
      </w:r>
      <w:r>
        <w:rPr>
          <w:rFonts w:ascii="Times New Roman" w:hAnsi="Times New Roman" w:cs="Times New Roman"/>
          <w:sz w:val="18"/>
          <w:szCs w:val="18"/>
        </w:rPr>
        <w:tab/>
      </w:r>
      <w:r>
        <w:rPr>
          <w:rFonts w:ascii="Times New Roman" w:hAnsi="Times New Roman" w:cs="Times New Roman"/>
          <w:sz w:val="24"/>
          <w:szCs w:val="24"/>
        </w:rPr>
        <w:t>= Rasio Kecukupan Dana</w:t>
      </w:r>
    </w:p>
    <w:p w:rsidR="005C7E80" w:rsidRDefault="005C7E80" w:rsidP="005C7E80">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18"/>
          <w:szCs w:val="18"/>
        </w:rPr>
        <w:t xml:space="preserve">1, </w:t>
      </w:r>
      <w:r>
        <w:rPr>
          <w:rFonts w:ascii="Times New Roman" w:hAnsi="Times New Roman" w:cs="Times New Roman"/>
          <w:sz w:val="24"/>
          <w:szCs w:val="24"/>
        </w:rPr>
        <w:t>b</w:t>
      </w:r>
      <w:r>
        <w:rPr>
          <w:rFonts w:ascii="Times New Roman" w:hAnsi="Times New Roman" w:cs="Times New Roman"/>
          <w:sz w:val="18"/>
          <w:szCs w:val="18"/>
        </w:rPr>
        <w:t>2</w:t>
      </w:r>
      <w:r>
        <w:rPr>
          <w:rFonts w:ascii="Times New Roman" w:hAnsi="Times New Roman" w:cs="Times New Roman"/>
          <w:sz w:val="18"/>
          <w:szCs w:val="18"/>
        </w:rPr>
        <w:tab/>
      </w:r>
      <w:r>
        <w:rPr>
          <w:rFonts w:ascii="Times New Roman" w:hAnsi="Times New Roman" w:cs="Times New Roman"/>
          <w:sz w:val="24"/>
          <w:szCs w:val="24"/>
        </w:rPr>
        <w:t xml:space="preserve">= Koefesien regresi atau sering juga disebut </w:t>
      </w:r>
      <w:r w:rsidRPr="00D74C39">
        <w:rPr>
          <w:rFonts w:ascii="Times New Roman" w:hAnsi="Times New Roman" w:cs="Times New Roman"/>
          <w:i/>
          <w:sz w:val="24"/>
          <w:szCs w:val="24"/>
        </w:rPr>
        <w:t>slope coefficient</w:t>
      </w:r>
    </w:p>
    <w:p w:rsidR="005C7E80" w:rsidRDefault="005C7E80" w:rsidP="005C7E80">
      <w:pPr>
        <w:spacing w:line="240" w:lineRule="auto"/>
        <w:ind w:left="360" w:firstLine="36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 </w:t>
      </w:r>
      <w:r w:rsidRPr="00D74C39">
        <w:rPr>
          <w:rFonts w:ascii="Times New Roman" w:hAnsi="Times New Roman" w:cs="Times New Roman"/>
          <w:i/>
          <w:sz w:val="24"/>
          <w:szCs w:val="24"/>
        </w:rPr>
        <w:t>Intercept coefficient</w:t>
      </w:r>
      <w:r>
        <w:rPr>
          <w:rFonts w:ascii="Times New Roman" w:hAnsi="Times New Roman" w:cs="Times New Roman"/>
          <w:sz w:val="24"/>
          <w:szCs w:val="24"/>
        </w:rPr>
        <w:t xml:space="preserve"> atau perpotongan antara sumbu tegar Y dan </w:t>
      </w:r>
    </w:p>
    <w:p w:rsidR="005C7E80" w:rsidRDefault="005C7E80" w:rsidP="005C7E80">
      <w:pPr>
        <w:spacing w:line="24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    garis fungsi linier Y</w:t>
      </w:r>
    </w:p>
    <w:p w:rsidR="005C7E80" w:rsidRDefault="005C7E80" w:rsidP="005C7E80">
      <w:pPr>
        <w:spacing w:line="480" w:lineRule="auto"/>
        <w:jc w:val="both"/>
        <w:rPr>
          <w:rFonts w:ascii="Times New Roman" w:hAnsi="Times New Roman" w:cs="Times New Roman"/>
          <w:sz w:val="24"/>
          <w:szCs w:val="24"/>
        </w:rPr>
      </w:pPr>
      <w:r>
        <w:rPr>
          <w:rFonts w:ascii="Times New Roman" w:hAnsi="Times New Roman" w:cs="Times New Roman"/>
          <w:sz w:val="24"/>
          <w:szCs w:val="24"/>
        </w:rPr>
        <w:tab/>
        <w:t>e</w:t>
      </w:r>
      <w:r>
        <w:rPr>
          <w:rFonts w:ascii="Times New Roman" w:hAnsi="Times New Roman" w:cs="Times New Roman"/>
          <w:sz w:val="24"/>
          <w:szCs w:val="24"/>
        </w:rPr>
        <w:tab/>
        <w:t>= Residual atau kesalah regresi</w:t>
      </w:r>
    </w:p>
    <w:p w:rsidR="00CC382E" w:rsidRDefault="005C7E80" w:rsidP="005C7E80">
      <w:pPr>
        <w:spacing w:line="480" w:lineRule="auto"/>
        <w:jc w:val="both"/>
        <w:rPr>
          <w:rFonts w:ascii="Times New Roman" w:eastAsia="Calibri" w:hAnsi="Times New Roman" w:cs="Times New Roman"/>
          <w:sz w:val="24"/>
          <w:szCs w:val="24"/>
        </w:rPr>
      </w:pPr>
      <w:r>
        <w:rPr>
          <w:rFonts w:ascii="Times New Roman" w:hAnsi="Times New Roman" w:cs="Times New Roman"/>
          <w:sz w:val="24"/>
          <w:szCs w:val="24"/>
        </w:rPr>
        <w:tab/>
      </w:r>
      <w:r>
        <w:rPr>
          <w:rFonts w:ascii="Times New Roman" w:eastAsia="Calibri" w:hAnsi="Times New Roman" w:cs="Times New Roman"/>
          <w:sz w:val="24"/>
          <w:szCs w:val="24"/>
        </w:rPr>
        <w:t>Hasil Analisis Regresi Linier Berganda dengan menggunakan SPSS ver.23.0 diperoleh sebagai berikut:</w:t>
      </w:r>
    </w:p>
    <w:p w:rsidR="000901DC" w:rsidRDefault="000901DC" w:rsidP="005C7E80">
      <w:pPr>
        <w:spacing w:line="480" w:lineRule="auto"/>
        <w:jc w:val="both"/>
        <w:rPr>
          <w:rFonts w:ascii="Times New Roman" w:eastAsia="Calibri" w:hAnsi="Times New Roman" w:cs="Times New Roman"/>
          <w:sz w:val="24"/>
          <w:szCs w:val="24"/>
        </w:rPr>
      </w:pPr>
    </w:p>
    <w:p w:rsidR="00CF533F" w:rsidRPr="00CF533F" w:rsidRDefault="00CF533F" w:rsidP="00CF533F">
      <w:pPr>
        <w:autoSpaceDE w:val="0"/>
        <w:autoSpaceDN w:val="0"/>
        <w:adjustRightInd w:val="0"/>
        <w:spacing w:after="0" w:line="480" w:lineRule="auto"/>
        <w:jc w:val="center"/>
        <w:rPr>
          <w:rFonts w:ascii="Times New Roman" w:hAnsi="Times New Roman" w:cs="Times New Roman"/>
          <w:b/>
          <w:sz w:val="24"/>
          <w:szCs w:val="24"/>
        </w:rPr>
      </w:pPr>
      <w:r w:rsidRPr="00CF533F">
        <w:rPr>
          <w:rFonts w:ascii="Times New Roman" w:hAnsi="Times New Roman" w:cs="Times New Roman"/>
          <w:b/>
          <w:sz w:val="24"/>
          <w:szCs w:val="24"/>
        </w:rPr>
        <w:lastRenderedPageBreak/>
        <w:t>Tabel 4.6</w:t>
      </w:r>
    </w:p>
    <w:p w:rsidR="00E456C1" w:rsidRPr="00E456C1" w:rsidRDefault="00E84C58" w:rsidP="00E456C1">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Hasil </w:t>
      </w:r>
      <w:r w:rsidR="00CF533F">
        <w:rPr>
          <w:rFonts w:ascii="Times New Roman" w:hAnsi="Times New Roman" w:cs="Times New Roman"/>
          <w:b/>
          <w:sz w:val="24"/>
          <w:szCs w:val="24"/>
        </w:rPr>
        <w:t xml:space="preserve">Analisis </w:t>
      </w:r>
      <w:r w:rsidR="00F23877">
        <w:rPr>
          <w:rFonts w:ascii="Times New Roman" w:hAnsi="Times New Roman" w:cs="Times New Roman"/>
          <w:b/>
          <w:sz w:val="24"/>
          <w:szCs w:val="24"/>
        </w:rPr>
        <w:t>Regresi Linea</w:t>
      </w:r>
      <w:r w:rsidR="00CF533F" w:rsidRPr="00CF533F">
        <w:rPr>
          <w:rFonts w:ascii="Times New Roman" w:hAnsi="Times New Roman" w:cs="Times New Roman"/>
          <w:b/>
          <w:sz w:val="24"/>
          <w:szCs w:val="24"/>
        </w:rPr>
        <w:t>r Berganda</w:t>
      </w:r>
    </w:p>
    <w:tbl>
      <w:tblPr>
        <w:tblW w:w="7878" w:type="dxa"/>
        <w:tblInd w:w="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452"/>
        <w:gridCol w:w="1183"/>
        <w:gridCol w:w="1369"/>
        <w:gridCol w:w="1338"/>
        <w:gridCol w:w="1476"/>
        <w:gridCol w:w="1030"/>
        <w:gridCol w:w="1030"/>
      </w:tblGrid>
      <w:tr w:rsidR="00A61FCD" w:rsidRPr="00F154CB" w:rsidTr="001F794C">
        <w:trPr>
          <w:cantSplit/>
        </w:trPr>
        <w:tc>
          <w:tcPr>
            <w:tcW w:w="7878" w:type="dxa"/>
            <w:gridSpan w:val="7"/>
            <w:tcBorders>
              <w:top w:val="nil"/>
              <w:left w:val="nil"/>
              <w:bottom w:val="nil"/>
              <w:right w:val="nil"/>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b/>
                <w:bCs/>
                <w:color w:val="000000"/>
                <w:sz w:val="18"/>
                <w:szCs w:val="18"/>
              </w:rPr>
              <w:t>Coefficients</w:t>
            </w:r>
            <w:r w:rsidRPr="00F154CB">
              <w:rPr>
                <w:rFonts w:ascii="Arial" w:hAnsi="Arial" w:cs="Arial"/>
                <w:b/>
                <w:bCs/>
                <w:color w:val="000000"/>
                <w:sz w:val="18"/>
                <w:szCs w:val="18"/>
                <w:vertAlign w:val="superscript"/>
              </w:rPr>
              <w:t>a</w:t>
            </w:r>
          </w:p>
        </w:tc>
      </w:tr>
      <w:tr w:rsidR="00A61FCD" w:rsidRPr="00F154CB" w:rsidTr="001F794C">
        <w:trPr>
          <w:cantSplit/>
        </w:trPr>
        <w:tc>
          <w:tcPr>
            <w:tcW w:w="1635" w:type="dxa"/>
            <w:gridSpan w:val="2"/>
            <w:vMerge w:val="restart"/>
            <w:tcBorders>
              <w:top w:val="single" w:sz="16" w:space="0" w:color="000000"/>
              <w:left w:val="single" w:sz="16" w:space="0" w:color="000000"/>
              <w:bottom w:val="nil"/>
              <w:right w:val="nil"/>
            </w:tcBorders>
            <w:shd w:val="clear" w:color="auto" w:fill="FFFFFF"/>
            <w:vAlign w:val="bottom"/>
          </w:tcPr>
          <w:p w:rsidR="00A61FCD" w:rsidRPr="00F154CB" w:rsidRDefault="00A61FCD"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Model</w:t>
            </w:r>
          </w:p>
        </w:tc>
        <w:tc>
          <w:tcPr>
            <w:tcW w:w="2707" w:type="dxa"/>
            <w:gridSpan w:val="2"/>
            <w:tcBorders>
              <w:top w:val="single" w:sz="16" w:space="0" w:color="000000"/>
              <w:left w:val="single" w:sz="16" w:space="0" w:color="000000"/>
            </w:tcBorders>
            <w:shd w:val="clear" w:color="auto" w:fill="FFFFFF"/>
            <w:vAlign w:val="bottom"/>
          </w:tcPr>
          <w:p w:rsidR="00A61FCD" w:rsidRPr="00F154CB" w:rsidRDefault="00A61FCD"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Unstandardized Coefficients</w:t>
            </w:r>
          </w:p>
        </w:tc>
        <w:tc>
          <w:tcPr>
            <w:tcW w:w="1476" w:type="dxa"/>
            <w:tcBorders>
              <w:top w:val="single" w:sz="16" w:space="0" w:color="000000"/>
            </w:tcBorders>
            <w:shd w:val="clear" w:color="auto" w:fill="FFFFFF"/>
            <w:vAlign w:val="bottom"/>
          </w:tcPr>
          <w:p w:rsidR="00A61FCD" w:rsidRPr="00F154CB" w:rsidRDefault="00A61FCD"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Standardized Coefficients</w:t>
            </w:r>
          </w:p>
        </w:tc>
        <w:tc>
          <w:tcPr>
            <w:tcW w:w="1030" w:type="dxa"/>
            <w:vMerge w:val="restart"/>
            <w:tcBorders>
              <w:top w:val="single" w:sz="16" w:space="0" w:color="000000"/>
            </w:tcBorders>
            <w:shd w:val="clear" w:color="auto" w:fill="FFFFFF"/>
            <w:vAlign w:val="bottom"/>
          </w:tcPr>
          <w:p w:rsidR="00A61FCD" w:rsidRPr="00F154CB" w:rsidRDefault="00A61FCD"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t</w:t>
            </w:r>
          </w:p>
        </w:tc>
        <w:tc>
          <w:tcPr>
            <w:tcW w:w="1030" w:type="dxa"/>
            <w:vMerge w:val="restart"/>
            <w:tcBorders>
              <w:top w:val="single" w:sz="16" w:space="0" w:color="000000"/>
              <w:right w:val="single" w:sz="16" w:space="0" w:color="000000"/>
            </w:tcBorders>
            <w:shd w:val="clear" w:color="auto" w:fill="FFFFFF"/>
            <w:vAlign w:val="bottom"/>
          </w:tcPr>
          <w:p w:rsidR="00A61FCD" w:rsidRPr="00F154CB" w:rsidRDefault="00A61FCD"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Sig.</w:t>
            </w:r>
          </w:p>
        </w:tc>
      </w:tr>
      <w:tr w:rsidR="00A61FCD" w:rsidRPr="00F154CB" w:rsidTr="001F794C">
        <w:trPr>
          <w:cantSplit/>
        </w:trPr>
        <w:tc>
          <w:tcPr>
            <w:tcW w:w="1635" w:type="dxa"/>
            <w:gridSpan w:val="2"/>
            <w:vMerge/>
            <w:tcBorders>
              <w:top w:val="single" w:sz="16" w:space="0" w:color="000000"/>
              <w:left w:val="single" w:sz="16" w:space="0" w:color="000000"/>
              <w:bottom w:val="nil"/>
              <w:right w:val="nil"/>
            </w:tcBorders>
            <w:shd w:val="clear" w:color="auto" w:fill="FFFFFF"/>
            <w:vAlign w:val="bottom"/>
          </w:tcPr>
          <w:p w:rsidR="00A61FCD" w:rsidRPr="00F154CB" w:rsidRDefault="00A61FCD" w:rsidP="001F794C">
            <w:pPr>
              <w:autoSpaceDE w:val="0"/>
              <w:autoSpaceDN w:val="0"/>
              <w:adjustRightInd w:val="0"/>
              <w:spacing w:after="0" w:line="240" w:lineRule="auto"/>
              <w:rPr>
                <w:rFonts w:ascii="Arial" w:hAnsi="Arial" w:cs="Arial"/>
                <w:color w:val="000000"/>
                <w:sz w:val="18"/>
                <w:szCs w:val="18"/>
              </w:rPr>
            </w:pPr>
          </w:p>
        </w:tc>
        <w:tc>
          <w:tcPr>
            <w:tcW w:w="1369" w:type="dxa"/>
            <w:tcBorders>
              <w:left w:val="single" w:sz="16" w:space="0" w:color="000000"/>
              <w:bottom w:val="single" w:sz="16" w:space="0" w:color="000000"/>
            </w:tcBorders>
            <w:shd w:val="clear" w:color="auto" w:fill="FFFFFF"/>
            <w:vAlign w:val="bottom"/>
          </w:tcPr>
          <w:p w:rsidR="00A61FCD" w:rsidRPr="00F154CB" w:rsidRDefault="00A61FCD"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B</w:t>
            </w:r>
          </w:p>
        </w:tc>
        <w:tc>
          <w:tcPr>
            <w:tcW w:w="1338" w:type="dxa"/>
            <w:tcBorders>
              <w:bottom w:val="single" w:sz="16" w:space="0" w:color="000000"/>
            </w:tcBorders>
            <w:shd w:val="clear" w:color="auto" w:fill="FFFFFF"/>
            <w:vAlign w:val="bottom"/>
          </w:tcPr>
          <w:p w:rsidR="00A61FCD" w:rsidRPr="00F154CB" w:rsidRDefault="00A61FCD"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Std. Error</w:t>
            </w:r>
          </w:p>
        </w:tc>
        <w:tc>
          <w:tcPr>
            <w:tcW w:w="1476" w:type="dxa"/>
            <w:tcBorders>
              <w:bottom w:val="single" w:sz="16" w:space="0" w:color="000000"/>
            </w:tcBorders>
            <w:shd w:val="clear" w:color="auto" w:fill="FFFFFF"/>
            <w:vAlign w:val="bottom"/>
          </w:tcPr>
          <w:p w:rsidR="00A61FCD" w:rsidRPr="00F154CB" w:rsidRDefault="00A61FCD"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Beta</w:t>
            </w:r>
          </w:p>
        </w:tc>
        <w:tc>
          <w:tcPr>
            <w:tcW w:w="1030" w:type="dxa"/>
            <w:vMerge/>
            <w:tcBorders>
              <w:top w:val="single" w:sz="16" w:space="0" w:color="000000"/>
            </w:tcBorders>
            <w:shd w:val="clear" w:color="auto" w:fill="FFFFFF"/>
            <w:vAlign w:val="bottom"/>
          </w:tcPr>
          <w:p w:rsidR="00A61FCD" w:rsidRPr="00F154CB" w:rsidRDefault="00A61FCD" w:rsidP="001F794C">
            <w:pPr>
              <w:autoSpaceDE w:val="0"/>
              <w:autoSpaceDN w:val="0"/>
              <w:adjustRightInd w:val="0"/>
              <w:spacing w:after="0" w:line="240" w:lineRule="auto"/>
              <w:rPr>
                <w:rFonts w:ascii="Arial" w:hAnsi="Arial" w:cs="Arial"/>
                <w:color w:val="000000"/>
                <w:sz w:val="18"/>
                <w:szCs w:val="18"/>
              </w:rPr>
            </w:pPr>
          </w:p>
        </w:tc>
        <w:tc>
          <w:tcPr>
            <w:tcW w:w="1030" w:type="dxa"/>
            <w:vMerge/>
            <w:tcBorders>
              <w:top w:val="single" w:sz="16" w:space="0" w:color="000000"/>
              <w:right w:val="single" w:sz="16" w:space="0" w:color="000000"/>
            </w:tcBorders>
            <w:shd w:val="clear" w:color="auto" w:fill="FFFFFF"/>
            <w:vAlign w:val="bottom"/>
          </w:tcPr>
          <w:p w:rsidR="00A61FCD" w:rsidRPr="00F154CB" w:rsidRDefault="00A61FCD" w:rsidP="001F794C">
            <w:pPr>
              <w:autoSpaceDE w:val="0"/>
              <w:autoSpaceDN w:val="0"/>
              <w:adjustRightInd w:val="0"/>
              <w:spacing w:after="0" w:line="240" w:lineRule="auto"/>
              <w:rPr>
                <w:rFonts w:ascii="Arial" w:hAnsi="Arial" w:cs="Arial"/>
                <w:color w:val="000000"/>
                <w:sz w:val="18"/>
                <w:szCs w:val="18"/>
              </w:rPr>
            </w:pPr>
          </w:p>
        </w:tc>
      </w:tr>
      <w:tr w:rsidR="00A61FCD" w:rsidRPr="00F154CB" w:rsidTr="001F794C">
        <w:trPr>
          <w:cantSplit/>
        </w:trPr>
        <w:tc>
          <w:tcPr>
            <w:tcW w:w="452" w:type="dxa"/>
            <w:vMerge w:val="restart"/>
            <w:tcBorders>
              <w:top w:val="single" w:sz="16" w:space="0" w:color="000000"/>
              <w:left w:val="single" w:sz="16" w:space="0" w:color="000000"/>
              <w:bottom w:val="single" w:sz="16" w:space="0" w:color="000000"/>
              <w:right w:val="nil"/>
            </w:tcBorders>
            <w:shd w:val="clear" w:color="auto" w:fill="FFFFFF"/>
          </w:tcPr>
          <w:p w:rsidR="00A61FCD" w:rsidRPr="00F154CB" w:rsidRDefault="00A61FCD"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1</w:t>
            </w:r>
          </w:p>
        </w:tc>
        <w:tc>
          <w:tcPr>
            <w:tcW w:w="1183" w:type="dxa"/>
            <w:tcBorders>
              <w:top w:val="single" w:sz="16" w:space="0" w:color="000000"/>
              <w:left w:val="nil"/>
              <w:bottom w:val="nil"/>
              <w:right w:val="single" w:sz="16" w:space="0" w:color="000000"/>
            </w:tcBorders>
            <w:shd w:val="clear" w:color="auto" w:fill="FFFFFF"/>
          </w:tcPr>
          <w:p w:rsidR="00A61FCD" w:rsidRPr="00F154CB" w:rsidRDefault="00A61FCD"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(Constant)</w:t>
            </w:r>
          </w:p>
        </w:tc>
        <w:tc>
          <w:tcPr>
            <w:tcW w:w="1369" w:type="dxa"/>
            <w:tcBorders>
              <w:top w:val="single" w:sz="16" w:space="0" w:color="000000"/>
              <w:left w:val="single" w:sz="16" w:space="0" w:color="000000"/>
              <w:bottom w:val="nil"/>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-144261,318</w:t>
            </w:r>
          </w:p>
        </w:tc>
        <w:tc>
          <w:tcPr>
            <w:tcW w:w="1338" w:type="dxa"/>
            <w:tcBorders>
              <w:top w:val="single" w:sz="16" w:space="0" w:color="000000"/>
              <w:bottom w:val="nil"/>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91953,470</w:t>
            </w:r>
          </w:p>
        </w:tc>
        <w:tc>
          <w:tcPr>
            <w:tcW w:w="1476" w:type="dxa"/>
            <w:tcBorders>
              <w:top w:val="single" w:sz="16" w:space="0" w:color="000000"/>
              <w:bottom w:val="nil"/>
            </w:tcBorders>
            <w:shd w:val="clear" w:color="auto" w:fill="FFFFFF"/>
            <w:vAlign w:val="center"/>
          </w:tcPr>
          <w:p w:rsidR="00A61FCD" w:rsidRPr="00F154CB" w:rsidRDefault="00A61FCD" w:rsidP="001F794C">
            <w:pPr>
              <w:autoSpaceDE w:val="0"/>
              <w:autoSpaceDN w:val="0"/>
              <w:adjustRightInd w:val="0"/>
              <w:spacing w:after="0" w:line="240" w:lineRule="auto"/>
              <w:rPr>
                <w:rFonts w:ascii="Times New Roman" w:hAnsi="Times New Roman" w:cs="Times New Roman"/>
                <w:sz w:val="24"/>
                <w:szCs w:val="24"/>
              </w:rPr>
            </w:pPr>
          </w:p>
        </w:tc>
        <w:tc>
          <w:tcPr>
            <w:tcW w:w="1030" w:type="dxa"/>
            <w:tcBorders>
              <w:top w:val="single" w:sz="16" w:space="0" w:color="000000"/>
              <w:bottom w:val="nil"/>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-1,569</w:t>
            </w:r>
          </w:p>
        </w:tc>
        <w:tc>
          <w:tcPr>
            <w:tcW w:w="1030" w:type="dxa"/>
            <w:tcBorders>
              <w:top w:val="single" w:sz="16" w:space="0" w:color="000000"/>
              <w:bottom w:val="nil"/>
              <w:right w:val="single" w:sz="16" w:space="0" w:color="000000"/>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,215</w:t>
            </w:r>
          </w:p>
        </w:tc>
      </w:tr>
      <w:tr w:rsidR="00A61FCD" w:rsidRPr="00F154CB" w:rsidTr="001F794C">
        <w:trPr>
          <w:cantSplit/>
        </w:trPr>
        <w:tc>
          <w:tcPr>
            <w:tcW w:w="452" w:type="dxa"/>
            <w:vMerge/>
            <w:tcBorders>
              <w:top w:val="single" w:sz="16" w:space="0" w:color="000000"/>
              <w:left w:val="single" w:sz="16" w:space="0" w:color="000000"/>
              <w:bottom w:val="single" w:sz="16" w:space="0" w:color="000000"/>
              <w:right w:val="nil"/>
            </w:tcBorders>
            <w:shd w:val="clear" w:color="auto" w:fill="FFFFFF"/>
          </w:tcPr>
          <w:p w:rsidR="00A61FCD" w:rsidRPr="00F154CB" w:rsidRDefault="00A61FCD" w:rsidP="001F794C">
            <w:pPr>
              <w:autoSpaceDE w:val="0"/>
              <w:autoSpaceDN w:val="0"/>
              <w:adjustRightInd w:val="0"/>
              <w:spacing w:after="0" w:line="240" w:lineRule="auto"/>
              <w:rPr>
                <w:rFonts w:ascii="Arial" w:hAnsi="Arial" w:cs="Arial"/>
                <w:color w:val="000000"/>
                <w:sz w:val="18"/>
                <w:szCs w:val="18"/>
              </w:rPr>
            </w:pPr>
          </w:p>
        </w:tc>
        <w:tc>
          <w:tcPr>
            <w:tcW w:w="1183" w:type="dxa"/>
            <w:tcBorders>
              <w:top w:val="nil"/>
              <w:left w:val="nil"/>
              <w:bottom w:val="nil"/>
              <w:right w:val="single" w:sz="16" w:space="0" w:color="000000"/>
            </w:tcBorders>
            <w:shd w:val="clear" w:color="auto" w:fill="FFFFFF"/>
          </w:tcPr>
          <w:p w:rsidR="00A61FCD" w:rsidRPr="00F154CB" w:rsidRDefault="00A61FCD"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ROI</w:t>
            </w:r>
          </w:p>
        </w:tc>
        <w:tc>
          <w:tcPr>
            <w:tcW w:w="1369" w:type="dxa"/>
            <w:tcBorders>
              <w:top w:val="nil"/>
              <w:left w:val="single" w:sz="16" w:space="0" w:color="000000"/>
              <w:bottom w:val="nil"/>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-1067,150</w:t>
            </w:r>
          </w:p>
        </w:tc>
        <w:tc>
          <w:tcPr>
            <w:tcW w:w="1338" w:type="dxa"/>
            <w:tcBorders>
              <w:top w:val="nil"/>
              <w:bottom w:val="nil"/>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38,618</w:t>
            </w:r>
          </w:p>
        </w:tc>
        <w:tc>
          <w:tcPr>
            <w:tcW w:w="1476" w:type="dxa"/>
            <w:tcBorders>
              <w:top w:val="nil"/>
              <w:bottom w:val="nil"/>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-,954</w:t>
            </w:r>
          </w:p>
        </w:tc>
        <w:tc>
          <w:tcPr>
            <w:tcW w:w="1030" w:type="dxa"/>
            <w:tcBorders>
              <w:top w:val="nil"/>
              <w:bottom w:val="nil"/>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-27,633</w:t>
            </w:r>
          </w:p>
        </w:tc>
        <w:tc>
          <w:tcPr>
            <w:tcW w:w="1030" w:type="dxa"/>
            <w:tcBorders>
              <w:top w:val="nil"/>
              <w:bottom w:val="nil"/>
              <w:right w:val="single" w:sz="16" w:space="0" w:color="000000"/>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,000</w:t>
            </w:r>
          </w:p>
        </w:tc>
      </w:tr>
      <w:tr w:rsidR="00A61FCD" w:rsidRPr="00F154CB" w:rsidTr="001F794C">
        <w:trPr>
          <w:cantSplit/>
        </w:trPr>
        <w:tc>
          <w:tcPr>
            <w:tcW w:w="452" w:type="dxa"/>
            <w:vMerge/>
            <w:tcBorders>
              <w:top w:val="single" w:sz="16" w:space="0" w:color="000000"/>
              <w:left w:val="single" w:sz="16" w:space="0" w:color="000000"/>
              <w:bottom w:val="single" w:sz="16" w:space="0" w:color="000000"/>
              <w:right w:val="nil"/>
            </w:tcBorders>
            <w:shd w:val="clear" w:color="auto" w:fill="FFFFFF"/>
          </w:tcPr>
          <w:p w:rsidR="00A61FCD" w:rsidRPr="00F154CB" w:rsidRDefault="00A61FCD" w:rsidP="001F794C">
            <w:pPr>
              <w:autoSpaceDE w:val="0"/>
              <w:autoSpaceDN w:val="0"/>
              <w:adjustRightInd w:val="0"/>
              <w:spacing w:after="0" w:line="240" w:lineRule="auto"/>
              <w:rPr>
                <w:rFonts w:ascii="Arial" w:hAnsi="Arial" w:cs="Arial"/>
                <w:color w:val="000000"/>
                <w:sz w:val="18"/>
                <w:szCs w:val="18"/>
              </w:rPr>
            </w:pPr>
          </w:p>
        </w:tc>
        <w:tc>
          <w:tcPr>
            <w:tcW w:w="1183" w:type="dxa"/>
            <w:tcBorders>
              <w:top w:val="nil"/>
              <w:left w:val="nil"/>
              <w:bottom w:val="single" w:sz="16" w:space="0" w:color="000000"/>
              <w:right w:val="single" w:sz="16" w:space="0" w:color="000000"/>
            </w:tcBorders>
            <w:shd w:val="clear" w:color="auto" w:fill="FFFFFF"/>
          </w:tcPr>
          <w:p w:rsidR="00A61FCD" w:rsidRPr="00F154CB" w:rsidRDefault="00A61FCD"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RKD</w:t>
            </w:r>
          </w:p>
        </w:tc>
        <w:tc>
          <w:tcPr>
            <w:tcW w:w="1369" w:type="dxa"/>
            <w:tcBorders>
              <w:top w:val="nil"/>
              <w:left w:val="single" w:sz="16" w:space="0" w:color="000000"/>
              <w:bottom w:val="single" w:sz="16" w:space="0" w:color="000000"/>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323054,398</w:t>
            </w:r>
          </w:p>
        </w:tc>
        <w:tc>
          <w:tcPr>
            <w:tcW w:w="1338" w:type="dxa"/>
            <w:tcBorders>
              <w:top w:val="nil"/>
              <w:bottom w:val="single" w:sz="16" w:space="0" w:color="000000"/>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79858,749</w:t>
            </w:r>
          </w:p>
        </w:tc>
        <w:tc>
          <w:tcPr>
            <w:tcW w:w="1476" w:type="dxa"/>
            <w:tcBorders>
              <w:top w:val="nil"/>
              <w:bottom w:val="single" w:sz="16" w:space="0" w:color="000000"/>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,140</w:t>
            </w:r>
          </w:p>
        </w:tc>
        <w:tc>
          <w:tcPr>
            <w:tcW w:w="1030" w:type="dxa"/>
            <w:tcBorders>
              <w:top w:val="nil"/>
              <w:bottom w:val="single" w:sz="16" w:space="0" w:color="000000"/>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4,045</w:t>
            </w:r>
          </w:p>
        </w:tc>
        <w:tc>
          <w:tcPr>
            <w:tcW w:w="1030" w:type="dxa"/>
            <w:tcBorders>
              <w:top w:val="nil"/>
              <w:bottom w:val="single" w:sz="16" w:space="0" w:color="000000"/>
              <w:right w:val="single" w:sz="16" w:space="0" w:color="000000"/>
            </w:tcBorders>
            <w:shd w:val="clear" w:color="auto" w:fill="FFFFFF"/>
            <w:vAlign w:val="center"/>
          </w:tcPr>
          <w:p w:rsidR="00A61FCD" w:rsidRPr="00F154CB" w:rsidRDefault="00A61FCD"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,027</w:t>
            </w:r>
          </w:p>
        </w:tc>
      </w:tr>
      <w:tr w:rsidR="00A61FCD" w:rsidRPr="00F154CB" w:rsidTr="001F794C">
        <w:trPr>
          <w:cantSplit/>
        </w:trPr>
        <w:tc>
          <w:tcPr>
            <w:tcW w:w="7878" w:type="dxa"/>
            <w:gridSpan w:val="7"/>
            <w:tcBorders>
              <w:top w:val="nil"/>
              <w:left w:val="nil"/>
              <w:bottom w:val="nil"/>
              <w:right w:val="nil"/>
            </w:tcBorders>
            <w:shd w:val="clear" w:color="auto" w:fill="FFFFFF"/>
          </w:tcPr>
          <w:p w:rsidR="00A61FCD" w:rsidRPr="00F154CB" w:rsidRDefault="00A61FCD"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a. Dependent Variable: IURAN</w:t>
            </w:r>
          </w:p>
        </w:tc>
      </w:tr>
    </w:tbl>
    <w:p w:rsidR="00885864" w:rsidRPr="00885864" w:rsidRDefault="00885864" w:rsidP="00885864">
      <w:pPr>
        <w:autoSpaceDE w:val="0"/>
        <w:autoSpaceDN w:val="0"/>
        <w:adjustRightInd w:val="0"/>
        <w:spacing w:after="0" w:line="400" w:lineRule="atLeast"/>
        <w:rPr>
          <w:rFonts w:ascii="Times New Roman" w:hAnsi="Times New Roman" w:cs="Times New Roman"/>
          <w:sz w:val="24"/>
          <w:szCs w:val="24"/>
        </w:rPr>
      </w:pPr>
    </w:p>
    <w:p w:rsidR="002F39D1" w:rsidRDefault="00CF533F" w:rsidP="002F39D1">
      <w:pPr>
        <w:spacing w:line="480" w:lineRule="auto"/>
        <w:rPr>
          <w:rFonts w:ascii="Times New Roman" w:hAnsi="Times New Roman" w:cs="Times New Roman"/>
          <w:b/>
          <w:sz w:val="24"/>
          <w:szCs w:val="24"/>
        </w:rPr>
      </w:pPr>
      <w:r>
        <w:rPr>
          <w:rFonts w:ascii="Times New Roman" w:hAnsi="Times New Roman" w:cs="Times New Roman"/>
          <w:sz w:val="24"/>
          <w:szCs w:val="24"/>
        </w:rPr>
        <w:tab/>
      </w:r>
      <w:r w:rsidRPr="00777E37">
        <w:rPr>
          <w:rFonts w:ascii="Times New Roman" w:hAnsi="Times New Roman" w:cs="Times New Roman"/>
          <w:b/>
          <w:sz w:val="24"/>
          <w:szCs w:val="24"/>
        </w:rPr>
        <w:t>Sumber: Data diolah menggunakan SPSS ver.23.0</w:t>
      </w:r>
    </w:p>
    <w:p w:rsidR="00CF533F" w:rsidRDefault="00CF533F" w:rsidP="00321687">
      <w:pPr>
        <w:spacing w:line="480" w:lineRule="auto"/>
        <w:jc w:val="both"/>
        <w:rPr>
          <w:rFonts w:ascii="Times New Roman" w:hAnsi="Times New Roman" w:cs="Times New Roman"/>
          <w:sz w:val="24"/>
          <w:szCs w:val="24"/>
        </w:rPr>
      </w:pPr>
      <w:r w:rsidRPr="00CF533F">
        <w:rPr>
          <w:rFonts w:ascii="Times New Roman" w:hAnsi="Times New Roman" w:cs="Times New Roman"/>
          <w:sz w:val="24"/>
          <w:szCs w:val="24"/>
        </w:rPr>
        <w:t xml:space="preserve">Berdasarkan </w:t>
      </w:r>
      <w:r w:rsidR="00321687">
        <w:rPr>
          <w:rFonts w:ascii="Times New Roman" w:hAnsi="Times New Roman" w:cs="Times New Roman"/>
          <w:sz w:val="24"/>
          <w:szCs w:val="24"/>
        </w:rPr>
        <w:t xml:space="preserve">tabel </w:t>
      </w:r>
      <w:r w:rsidR="00FD1D90">
        <w:rPr>
          <w:rFonts w:ascii="Times New Roman" w:hAnsi="Times New Roman" w:cs="Times New Roman"/>
          <w:sz w:val="24"/>
          <w:szCs w:val="24"/>
        </w:rPr>
        <w:t xml:space="preserve">4.6 </w:t>
      </w:r>
      <w:r w:rsidR="00321687">
        <w:rPr>
          <w:rFonts w:ascii="Times New Roman" w:hAnsi="Times New Roman" w:cs="Times New Roman"/>
          <w:sz w:val="24"/>
          <w:szCs w:val="24"/>
        </w:rPr>
        <w:t>diatas dapat diperoleh persamaan sebagai berikut:</w:t>
      </w:r>
    </w:p>
    <w:p w:rsidR="00321687" w:rsidRDefault="00A61FCD" w:rsidP="00321687">
      <w:pPr>
        <w:spacing w:line="480" w:lineRule="auto"/>
        <w:jc w:val="center"/>
        <w:rPr>
          <w:rFonts w:ascii="Times New Roman" w:hAnsi="Times New Roman" w:cs="Times New Roman"/>
          <w:sz w:val="24"/>
          <w:szCs w:val="24"/>
        </w:rPr>
      </w:pPr>
      <w:r>
        <w:rPr>
          <w:rFonts w:ascii="Times New Roman" w:hAnsi="Times New Roman" w:cs="Times New Roman"/>
          <w:sz w:val="24"/>
          <w:szCs w:val="24"/>
        </w:rPr>
        <w:t>Y = -144261,318</w:t>
      </w:r>
      <w:r w:rsidR="00321687">
        <w:rPr>
          <w:rFonts w:ascii="Times New Roman" w:hAnsi="Times New Roman" w:cs="Times New Roman"/>
          <w:sz w:val="24"/>
          <w:szCs w:val="24"/>
        </w:rPr>
        <w:t xml:space="preserve"> – </w:t>
      </w:r>
      <w:r>
        <w:rPr>
          <w:rFonts w:ascii="Times New Roman" w:hAnsi="Times New Roman" w:cs="Times New Roman"/>
          <w:sz w:val="24"/>
          <w:szCs w:val="24"/>
        </w:rPr>
        <w:t>1067,150</w:t>
      </w:r>
      <w:r w:rsidR="00321687">
        <w:rPr>
          <w:rFonts w:ascii="Times New Roman" w:hAnsi="Times New Roman" w:cs="Times New Roman"/>
          <w:sz w:val="24"/>
          <w:szCs w:val="24"/>
        </w:rPr>
        <w:t xml:space="preserve"> RO</w:t>
      </w:r>
      <w:r w:rsidR="00E456C1">
        <w:rPr>
          <w:rFonts w:ascii="Times New Roman" w:hAnsi="Times New Roman" w:cs="Times New Roman"/>
          <w:sz w:val="24"/>
          <w:szCs w:val="24"/>
        </w:rPr>
        <w:t>I</w:t>
      </w:r>
      <w:r>
        <w:rPr>
          <w:rFonts w:ascii="Times New Roman" w:hAnsi="Times New Roman" w:cs="Times New Roman"/>
          <w:sz w:val="24"/>
          <w:szCs w:val="24"/>
        </w:rPr>
        <w:t xml:space="preserve"> + 323054,398</w:t>
      </w:r>
      <w:r w:rsidR="00321687">
        <w:rPr>
          <w:rFonts w:ascii="Times New Roman" w:hAnsi="Times New Roman" w:cs="Times New Roman"/>
          <w:sz w:val="24"/>
          <w:szCs w:val="24"/>
        </w:rPr>
        <w:t xml:space="preserve"> RKD</w:t>
      </w:r>
    </w:p>
    <w:p w:rsidR="00321687" w:rsidRDefault="00321687" w:rsidP="00321687">
      <w:pPr>
        <w:spacing w:line="480" w:lineRule="auto"/>
        <w:rPr>
          <w:rFonts w:ascii="Times New Roman" w:hAnsi="Times New Roman" w:cs="Times New Roman"/>
          <w:sz w:val="24"/>
          <w:szCs w:val="24"/>
        </w:rPr>
      </w:pPr>
      <w:r>
        <w:rPr>
          <w:rFonts w:ascii="Times New Roman" w:hAnsi="Times New Roman" w:cs="Times New Roman"/>
          <w:sz w:val="24"/>
          <w:szCs w:val="24"/>
        </w:rPr>
        <w:t>Dari persamaan diatas dapat dijelaskan bahwa:</w:t>
      </w:r>
    </w:p>
    <w:p w:rsidR="00321687" w:rsidRPr="006B2255" w:rsidRDefault="00321687" w:rsidP="00E76BFC">
      <w:pPr>
        <w:pStyle w:val="ListParagraph"/>
        <w:numPr>
          <w:ilvl w:val="0"/>
          <w:numId w:val="37"/>
        </w:numPr>
        <w:spacing w:line="480" w:lineRule="auto"/>
        <w:jc w:val="both"/>
        <w:rPr>
          <w:rFonts w:ascii="Times New Roman" w:hAnsi="Times New Roman" w:cs="Times New Roman"/>
          <w:i/>
          <w:sz w:val="24"/>
          <w:szCs w:val="24"/>
        </w:rPr>
      </w:pPr>
      <w:r>
        <w:rPr>
          <w:rFonts w:ascii="Times New Roman" w:hAnsi="Times New Roman" w:cs="Times New Roman"/>
          <w:sz w:val="24"/>
          <w:szCs w:val="24"/>
        </w:rPr>
        <w:t xml:space="preserve">Nilai konstanta (α) sebesar </w:t>
      </w:r>
      <w:r w:rsidR="00A61FCD">
        <w:rPr>
          <w:rFonts w:ascii="Times New Roman" w:hAnsi="Times New Roman" w:cs="Times New Roman"/>
          <w:sz w:val="24"/>
          <w:szCs w:val="24"/>
        </w:rPr>
        <w:t>-144261,318</w:t>
      </w:r>
      <w:r w:rsidR="00E456C1">
        <w:rPr>
          <w:rFonts w:ascii="Times New Roman" w:hAnsi="Times New Roman" w:cs="Times New Roman"/>
          <w:sz w:val="24"/>
          <w:szCs w:val="24"/>
        </w:rPr>
        <w:t xml:space="preserve"> </w:t>
      </w:r>
      <w:r w:rsidR="00AB428F">
        <w:rPr>
          <w:rFonts w:ascii="Times New Roman" w:hAnsi="Times New Roman" w:cs="Times New Roman"/>
          <w:sz w:val="24"/>
          <w:szCs w:val="24"/>
        </w:rPr>
        <w:t xml:space="preserve">yang berarti nilai konstanta negatif. Hal ini menunjukan bahwa ketika variabel bebas </w:t>
      </w:r>
      <w:r w:rsidR="00AB428F" w:rsidRPr="00AB428F">
        <w:rPr>
          <w:rFonts w:ascii="Times New Roman" w:hAnsi="Times New Roman" w:cs="Times New Roman"/>
          <w:i/>
          <w:sz w:val="24"/>
          <w:szCs w:val="24"/>
        </w:rPr>
        <w:t>Return On Investment</w:t>
      </w:r>
      <w:r w:rsidR="006B2255">
        <w:rPr>
          <w:rFonts w:ascii="Times New Roman" w:hAnsi="Times New Roman" w:cs="Times New Roman"/>
          <w:i/>
          <w:sz w:val="24"/>
          <w:szCs w:val="24"/>
        </w:rPr>
        <w:t xml:space="preserve"> </w:t>
      </w:r>
      <w:r w:rsidR="006B2255" w:rsidRPr="006B2255">
        <w:rPr>
          <w:rFonts w:ascii="Times New Roman" w:hAnsi="Times New Roman" w:cs="Times New Roman"/>
          <w:sz w:val="24"/>
          <w:szCs w:val="24"/>
        </w:rPr>
        <w:t>(ROI)</w:t>
      </w:r>
      <w:r w:rsidR="006B2255">
        <w:rPr>
          <w:rFonts w:ascii="Times New Roman" w:hAnsi="Times New Roman" w:cs="Times New Roman"/>
          <w:i/>
          <w:sz w:val="24"/>
          <w:szCs w:val="24"/>
        </w:rPr>
        <w:t xml:space="preserve"> </w:t>
      </w:r>
      <w:r w:rsidR="006B2255">
        <w:rPr>
          <w:rFonts w:ascii="Times New Roman" w:hAnsi="Times New Roman" w:cs="Times New Roman"/>
          <w:sz w:val="24"/>
          <w:szCs w:val="24"/>
        </w:rPr>
        <w:t xml:space="preserve">dan Rasio Kecukupan Dana (RKD) bernilai nol maka </w:t>
      </w:r>
      <w:r w:rsidR="009E1D46">
        <w:rPr>
          <w:rFonts w:ascii="Times New Roman" w:hAnsi="Times New Roman" w:cs="Times New Roman"/>
          <w:sz w:val="24"/>
          <w:szCs w:val="24"/>
        </w:rPr>
        <w:t>nilai iuran pensiun sebesar -14</w:t>
      </w:r>
      <w:r w:rsidR="00A61FCD">
        <w:rPr>
          <w:rFonts w:ascii="Times New Roman" w:hAnsi="Times New Roman" w:cs="Times New Roman"/>
          <w:sz w:val="24"/>
          <w:szCs w:val="24"/>
        </w:rPr>
        <w:t>4261,318</w:t>
      </w:r>
    </w:p>
    <w:p w:rsidR="006B2255" w:rsidRPr="00141C55" w:rsidRDefault="006B2255" w:rsidP="00E76BFC">
      <w:pPr>
        <w:pStyle w:val="ListParagraph"/>
        <w:numPr>
          <w:ilvl w:val="0"/>
          <w:numId w:val="37"/>
        </w:numPr>
        <w:spacing w:line="480" w:lineRule="auto"/>
        <w:jc w:val="both"/>
        <w:rPr>
          <w:rFonts w:ascii="Times New Roman" w:hAnsi="Times New Roman" w:cs="Times New Roman"/>
          <w:i/>
          <w:sz w:val="24"/>
          <w:szCs w:val="24"/>
        </w:rPr>
      </w:pPr>
      <w:r>
        <w:rPr>
          <w:rFonts w:ascii="Times New Roman" w:hAnsi="Times New Roman" w:cs="Times New Roman"/>
          <w:sz w:val="24"/>
          <w:szCs w:val="24"/>
        </w:rPr>
        <w:t xml:space="preserve">Nilai koefisien regresi variabel </w:t>
      </w:r>
      <w:r w:rsidRPr="0010262F">
        <w:rPr>
          <w:rFonts w:ascii="Times New Roman" w:hAnsi="Times New Roman" w:cs="Times New Roman"/>
          <w:i/>
          <w:sz w:val="24"/>
          <w:szCs w:val="24"/>
        </w:rPr>
        <w:t>Return On Investment</w:t>
      </w:r>
      <w:r>
        <w:rPr>
          <w:rFonts w:ascii="Times New Roman" w:hAnsi="Times New Roman" w:cs="Times New Roman"/>
          <w:sz w:val="24"/>
          <w:szCs w:val="24"/>
        </w:rPr>
        <w:t xml:space="preserve"> (X1) bernilai negatif, yaitu</w:t>
      </w:r>
      <w:r w:rsidR="00A61FCD">
        <w:rPr>
          <w:rFonts w:ascii="Times New Roman" w:hAnsi="Times New Roman" w:cs="Times New Roman"/>
          <w:sz w:val="24"/>
          <w:szCs w:val="24"/>
        </w:rPr>
        <w:t xml:space="preserve"> -1067,150</w:t>
      </w:r>
      <w:r w:rsidR="0010262F">
        <w:rPr>
          <w:rFonts w:ascii="Times New Roman" w:hAnsi="Times New Roman" w:cs="Times New Roman"/>
          <w:sz w:val="24"/>
          <w:szCs w:val="24"/>
        </w:rPr>
        <w:t xml:space="preserve">. Artinya bahwa setiap peningkatan 1% </w:t>
      </w:r>
      <w:r w:rsidR="0010262F" w:rsidRPr="0010262F">
        <w:rPr>
          <w:rFonts w:ascii="Times New Roman" w:hAnsi="Times New Roman" w:cs="Times New Roman"/>
          <w:i/>
          <w:sz w:val="24"/>
          <w:szCs w:val="24"/>
        </w:rPr>
        <w:t>Return On</w:t>
      </w:r>
      <w:r w:rsidR="0010262F">
        <w:rPr>
          <w:rFonts w:ascii="Times New Roman" w:hAnsi="Times New Roman" w:cs="Times New Roman"/>
          <w:sz w:val="24"/>
          <w:szCs w:val="24"/>
        </w:rPr>
        <w:t xml:space="preserve"> Investment (ROI)</w:t>
      </w:r>
      <w:r w:rsidR="00EC108D">
        <w:rPr>
          <w:rFonts w:ascii="Times New Roman" w:hAnsi="Times New Roman" w:cs="Times New Roman"/>
          <w:sz w:val="24"/>
          <w:szCs w:val="24"/>
        </w:rPr>
        <w:t xml:space="preserve">, maka jumlah iuran pensiun akan menurun sebesar </w:t>
      </w:r>
      <w:r w:rsidR="00A61FCD">
        <w:rPr>
          <w:rFonts w:ascii="Times New Roman" w:hAnsi="Times New Roman" w:cs="Times New Roman"/>
          <w:sz w:val="24"/>
          <w:szCs w:val="24"/>
        </w:rPr>
        <w:t xml:space="preserve">-1067,150 </w:t>
      </w:r>
      <w:r w:rsidR="00EC108D">
        <w:rPr>
          <w:rFonts w:ascii="Times New Roman" w:hAnsi="Times New Roman" w:cs="Times New Roman"/>
          <w:sz w:val="24"/>
          <w:szCs w:val="24"/>
        </w:rPr>
        <w:t>% dengan asumsi variabel independen Rasio Kecukupan Dana (RKD) tetap.</w:t>
      </w:r>
    </w:p>
    <w:p w:rsidR="00D06127" w:rsidRPr="00A63C90" w:rsidRDefault="00141C55" w:rsidP="00E76BFC">
      <w:pPr>
        <w:pStyle w:val="ListParagraph"/>
        <w:numPr>
          <w:ilvl w:val="0"/>
          <w:numId w:val="37"/>
        </w:numPr>
        <w:spacing w:line="480" w:lineRule="auto"/>
        <w:jc w:val="both"/>
        <w:rPr>
          <w:rFonts w:ascii="Times New Roman" w:hAnsi="Times New Roman" w:cs="Times New Roman"/>
          <w:i/>
          <w:sz w:val="24"/>
          <w:szCs w:val="24"/>
        </w:rPr>
      </w:pPr>
      <w:r>
        <w:rPr>
          <w:rFonts w:ascii="Times New Roman" w:hAnsi="Times New Roman" w:cs="Times New Roman"/>
          <w:sz w:val="24"/>
          <w:szCs w:val="24"/>
        </w:rPr>
        <w:t>Nilai koefisien regresi variabel Rasio Kecukupan Dana (X2) bernilai positif, yaitu</w:t>
      </w:r>
      <w:r w:rsidR="00A61FCD">
        <w:rPr>
          <w:rFonts w:ascii="Times New Roman" w:hAnsi="Times New Roman" w:cs="Times New Roman"/>
          <w:sz w:val="24"/>
          <w:szCs w:val="24"/>
        </w:rPr>
        <w:t xml:space="preserve"> 323054,398</w:t>
      </w:r>
      <w:r>
        <w:rPr>
          <w:rFonts w:ascii="Times New Roman" w:hAnsi="Times New Roman" w:cs="Times New Roman"/>
          <w:sz w:val="24"/>
          <w:szCs w:val="24"/>
        </w:rPr>
        <w:t xml:space="preserve">. Artinya bahwa setiap peningkatan 1% Rasio </w:t>
      </w:r>
      <w:r>
        <w:rPr>
          <w:rFonts w:ascii="Times New Roman" w:hAnsi="Times New Roman" w:cs="Times New Roman"/>
          <w:sz w:val="24"/>
          <w:szCs w:val="24"/>
        </w:rPr>
        <w:lastRenderedPageBreak/>
        <w:t xml:space="preserve">Kecukupan </w:t>
      </w:r>
      <w:r w:rsidR="00832780">
        <w:rPr>
          <w:rFonts w:ascii="Times New Roman" w:hAnsi="Times New Roman" w:cs="Times New Roman"/>
          <w:sz w:val="24"/>
          <w:szCs w:val="24"/>
        </w:rPr>
        <w:t>Dana (RKD) maka tingkat jumlah Iuran P</w:t>
      </w:r>
      <w:r>
        <w:rPr>
          <w:rFonts w:ascii="Times New Roman" w:hAnsi="Times New Roman" w:cs="Times New Roman"/>
          <w:sz w:val="24"/>
          <w:szCs w:val="24"/>
        </w:rPr>
        <w:t xml:space="preserve">ensiun akan meningkat sebesar </w:t>
      </w:r>
      <w:r w:rsidR="00A61FCD">
        <w:rPr>
          <w:rFonts w:ascii="Times New Roman" w:hAnsi="Times New Roman" w:cs="Times New Roman"/>
          <w:sz w:val="24"/>
          <w:szCs w:val="24"/>
        </w:rPr>
        <w:t>323054,398</w:t>
      </w:r>
      <w:r>
        <w:rPr>
          <w:rFonts w:ascii="Times New Roman" w:hAnsi="Times New Roman" w:cs="Times New Roman"/>
          <w:sz w:val="24"/>
          <w:szCs w:val="24"/>
        </w:rPr>
        <w:t xml:space="preserve">% dengan asumsi variabel independen </w:t>
      </w:r>
      <w:r w:rsidRPr="00141C55">
        <w:rPr>
          <w:rFonts w:ascii="Times New Roman" w:hAnsi="Times New Roman" w:cs="Times New Roman"/>
          <w:i/>
          <w:sz w:val="24"/>
          <w:szCs w:val="24"/>
        </w:rPr>
        <w:t>Return On Investment</w:t>
      </w:r>
      <w:r>
        <w:rPr>
          <w:rFonts w:ascii="Times New Roman" w:hAnsi="Times New Roman" w:cs="Times New Roman"/>
          <w:sz w:val="24"/>
          <w:szCs w:val="24"/>
        </w:rPr>
        <w:t xml:space="preserve"> </w:t>
      </w:r>
      <w:r w:rsidR="00D06127">
        <w:rPr>
          <w:rFonts w:ascii="Times New Roman" w:hAnsi="Times New Roman" w:cs="Times New Roman"/>
          <w:sz w:val="24"/>
          <w:szCs w:val="24"/>
        </w:rPr>
        <w:t xml:space="preserve">tetap. </w:t>
      </w:r>
    </w:p>
    <w:p w:rsidR="006653F1" w:rsidRDefault="006653F1" w:rsidP="006653F1">
      <w:pPr>
        <w:spacing w:line="240" w:lineRule="auto"/>
        <w:jc w:val="both"/>
        <w:rPr>
          <w:rFonts w:ascii="Times New Roman" w:hAnsi="Times New Roman" w:cs="Times New Roman"/>
          <w:sz w:val="24"/>
          <w:szCs w:val="24"/>
        </w:rPr>
      </w:pPr>
    </w:p>
    <w:p w:rsidR="003532A3" w:rsidRDefault="00F95853" w:rsidP="00256921">
      <w:pPr>
        <w:spacing w:line="480" w:lineRule="auto"/>
        <w:jc w:val="both"/>
        <w:rPr>
          <w:rFonts w:ascii="Times New Roman" w:hAnsi="Times New Roman"/>
          <w:sz w:val="24"/>
          <w:szCs w:val="24"/>
        </w:rPr>
      </w:pPr>
      <w:r>
        <w:rPr>
          <w:rFonts w:ascii="Times New Roman" w:hAnsi="Times New Roman" w:cs="Times New Roman"/>
          <w:b/>
          <w:sz w:val="24"/>
          <w:szCs w:val="24"/>
        </w:rPr>
        <w:t>4.2.3</w:t>
      </w:r>
      <w:r w:rsidR="008D2813">
        <w:rPr>
          <w:rFonts w:ascii="Times New Roman" w:hAnsi="Times New Roman" w:cs="Times New Roman"/>
          <w:b/>
          <w:sz w:val="24"/>
          <w:szCs w:val="24"/>
        </w:rPr>
        <w:tab/>
      </w:r>
      <w:r w:rsidR="00FF18A2">
        <w:rPr>
          <w:rFonts w:ascii="Times New Roman" w:hAnsi="Times New Roman" w:cs="Times New Roman"/>
          <w:b/>
          <w:sz w:val="24"/>
          <w:szCs w:val="24"/>
        </w:rPr>
        <w:t xml:space="preserve">Hasil </w:t>
      </w:r>
      <w:r w:rsidR="008D2813">
        <w:rPr>
          <w:rFonts w:ascii="Times New Roman" w:hAnsi="Times New Roman" w:cs="Times New Roman"/>
          <w:b/>
          <w:sz w:val="24"/>
          <w:szCs w:val="24"/>
        </w:rPr>
        <w:t>Koefi</w:t>
      </w:r>
      <w:r w:rsidR="001346F7">
        <w:rPr>
          <w:rFonts w:ascii="Times New Roman" w:hAnsi="Times New Roman" w:cs="Times New Roman"/>
          <w:b/>
          <w:sz w:val="24"/>
          <w:szCs w:val="24"/>
        </w:rPr>
        <w:t>sien Korelasi</w:t>
      </w:r>
      <w:r w:rsidR="001346F7">
        <w:rPr>
          <w:rFonts w:ascii="Times New Roman" w:hAnsi="Times New Roman" w:cs="Times New Roman"/>
          <w:b/>
          <w:sz w:val="24"/>
          <w:szCs w:val="24"/>
        </w:rPr>
        <w:tab/>
      </w:r>
      <w:r w:rsidR="003532A3">
        <w:rPr>
          <w:rFonts w:ascii="Times New Roman" w:hAnsi="Times New Roman" w:cs="Times New Roman"/>
          <w:b/>
          <w:sz w:val="24"/>
          <w:szCs w:val="24"/>
        </w:rPr>
        <w:tab/>
      </w:r>
      <w:r w:rsidR="003532A3">
        <w:rPr>
          <w:rFonts w:ascii="Times New Roman" w:hAnsi="Times New Roman" w:cs="Times New Roman"/>
          <w:b/>
          <w:sz w:val="24"/>
          <w:szCs w:val="24"/>
        </w:rPr>
        <w:tab/>
      </w:r>
      <w:r w:rsidR="00256921">
        <w:rPr>
          <w:rFonts w:ascii="Times New Roman" w:hAnsi="Times New Roman" w:cs="Times New Roman"/>
          <w:b/>
          <w:sz w:val="24"/>
          <w:szCs w:val="24"/>
        </w:rPr>
        <w:tab/>
      </w:r>
      <w:r w:rsidR="00256921">
        <w:rPr>
          <w:rFonts w:ascii="Times New Roman" w:hAnsi="Times New Roman" w:cs="Times New Roman"/>
          <w:b/>
          <w:sz w:val="24"/>
          <w:szCs w:val="24"/>
        </w:rPr>
        <w:tab/>
      </w:r>
      <w:r w:rsidR="00256921">
        <w:rPr>
          <w:rFonts w:ascii="Times New Roman" w:hAnsi="Times New Roman" w:cs="Times New Roman"/>
          <w:b/>
          <w:sz w:val="24"/>
          <w:szCs w:val="24"/>
        </w:rPr>
        <w:tab/>
      </w:r>
      <w:r w:rsidR="00643F0A">
        <w:rPr>
          <w:rFonts w:ascii="Times New Roman" w:hAnsi="Times New Roman"/>
          <w:sz w:val="24"/>
          <w:szCs w:val="24"/>
        </w:rPr>
        <w:t xml:space="preserve">Koefisien korelasi </w:t>
      </w:r>
      <w:r w:rsidR="00256921" w:rsidRPr="00396BEA">
        <w:rPr>
          <w:rFonts w:ascii="Times New Roman" w:hAnsi="Times New Roman"/>
          <w:sz w:val="24"/>
          <w:szCs w:val="24"/>
        </w:rPr>
        <w:t>digunakan untuk mengukur ada atau tidaknya hubungan linear antara variabel independen dan variabel dependen serta mempunyai tujuan untuk meyakinkan bahwa pada kenyataannya terdapat hubungan antara variabel independen dan variabel dependen</w:t>
      </w:r>
      <w:r w:rsidR="00256921">
        <w:rPr>
          <w:rFonts w:ascii="Times New Roman" w:hAnsi="Times New Roman"/>
          <w:sz w:val="24"/>
          <w:szCs w:val="24"/>
        </w:rPr>
        <w:t xml:space="preserve">. </w:t>
      </w:r>
    </w:p>
    <w:p w:rsidR="00256921" w:rsidRDefault="00256921" w:rsidP="003532A3">
      <w:pPr>
        <w:spacing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Hasil </w:t>
      </w:r>
      <w:r w:rsidR="001346F7">
        <w:rPr>
          <w:rFonts w:ascii="Times New Roman" w:eastAsia="Calibri" w:hAnsi="Times New Roman" w:cs="Times New Roman"/>
          <w:sz w:val="24"/>
          <w:szCs w:val="24"/>
        </w:rPr>
        <w:t>Analisis Koefisien Korelasi</w:t>
      </w:r>
      <w:r w:rsidR="003532A3">
        <w:rPr>
          <w:rFonts w:ascii="Times New Roman" w:eastAsia="Calibri" w:hAnsi="Times New Roman" w:cs="Times New Roman"/>
          <w:sz w:val="24"/>
          <w:szCs w:val="24"/>
        </w:rPr>
        <w:t xml:space="preserve"> </w:t>
      </w:r>
      <w:r>
        <w:rPr>
          <w:rFonts w:ascii="Times New Roman" w:eastAsia="Calibri" w:hAnsi="Times New Roman" w:cs="Times New Roman"/>
          <w:sz w:val="24"/>
          <w:szCs w:val="24"/>
        </w:rPr>
        <w:t>dengan menggunakan SPSS ver.23.0 diperoleh sebagai berikut</w:t>
      </w:r>
      <w:r w:rsidR="003532A3">
        <w:rPr>
          <w:rFonts w:ascii="Times New Roman" w:eastAsia="Calibri" w:hAnsi="Times New Roman" w:cs="Times New Roman"/>
          <w:sz w:val="24"/>
          <w:szCs w:val="24"/>
        </w:rPr>
        <w:t>:</w:t>
      </w:r>
    </w:p>
    <w:p w:rsidR="009B7108" w:rsidRPr="00D37F21" w:rsidRDefault="009B7108" w:rsidP="007038BC">
      <w:pPr>
        <w:spacing w:line="360" w:lineRule="auto"/>
        <w:ind w:firstLine="720"/>
        <w:jc w:val="center"/>
        <w:rPr>
          <w:rFonts w:ascii="Times New Roman" w:hAnsi="Times New Roman"/>
          <w:b/>
          <w:sz w:val="24"/>
          <w:szCs w:val="24"/>
        </w:rPr>
      </w:pPr>
      <w:r w:rsidRPr="00D37F21">
        <w:rPr>
          <w:rFonts w:ascii="Times New Roman" w:hAnsi="Times New Roman"/>
          <w:b/>
          <w:sz w:val="24"/>
          <w:szCs w:val="24"/>
        </w:rPr>
        <w:t>Tabel 4.</w:t>
      </w:r>
      <w:r w:rsidR="00967092">
        <w:rPr>
          <w:rFonts w:ascii="Times New Roman" w:hAnsi="Times New Roman"/>
          <w:b/>
          <w:sz w:val="24"/>
          <w:szCs w:val="24"/>
        </w:rPr>
        <w:t>7</w:t>
      </w:r>
    </w:p>
    <w:p w:rsidR="0054137E" w:rsidRPr="00E456C1" w:rsidRDefault="00A7745B" w:rsidP="00E456C1">
      <w:pPr>
        <w:spacing w:line="360" w:lineRule="auto"/>
        <w:ind w:firstLine="720"/>
        <w:jc w:val="center"/>
        <w:rPr>
          <w:rFonts w:ascii="Times New Roman" w:hAnsi="Times New Roman"/>
          <w:b/>
          <w:sz w:val="24"/>
          <w:szCs w:val="24"/>
        </w:rPr>
      </w:pPr>
      <w:r>
        <w:rPr>
          <w:rFonts w:ascii="Times New Roman" w:hAnsi="Times New Roman"/>
          <w:b/>
          <w:sz w:val="24"/>
          <w:szCs w:val="24"/>
        </w:rPr>
        <w:t>Hasil</w:t>
      </w:r>
      <w:r w:rsidR="001346F7">
        <w:rPr>
          <w:rFonts w:ascii="Times New Roman" w:hAnsi="Times New Roman"/>
          <w:b/>
          <w:sz w:val="24"/>
          <w:szCs w:val="24"/>
        </w:rPr>
        <w:t xml:space="preserve"> Koefisien Korelasi</w:t>
      </w:r>
    </w:p>
    <w:tbl>
      <w:tblPr>
        <w:tblW w:w="7371" w:type="dxa"/>
        <w:tblInd w:w="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09"/>
        <w:gridCol w:w="835"/>
        <w:gridCol w:w="1092"/>
        <w:gridCol w:w="2183"/>
        <w:gridCol w:w="2552"/>
      </w:tblGrid>
      <w:tr w:rsidR="0054137E" w:rsidRPr="0054137E" w:rsidTr="0054137E">
        <w:trPr>
          <w:cantSplit/>
        </w:trPr>
        <w:tc>
          <w:tcPr>
            <w:tcW w:w="7371" w:type="dxa"/>
            <w:gridSpan w:val="5"/>
            <w:tcBorders>
              <w:top w:val="nil"/>
              <w:left w:val="nil"/>
              <w:bottom w:val="nil"/>
              <w:right w:val="nil"/>
            </w:tcBorders>
            <w:shd w:val="clear" w:color="auto" w:fill="FFFFFF"/>
            <w:vAlign w:val="center"/>
          </w:tcPr>
          <w:p w:rsidR="0054137E" w:rsidRPr="0054137E" w:rsidRDefault="000540E3" w:rsidP="0054137E">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b/>
                <w:bCs/>
                <w:color w:val="000000"/>
                <w:sz w:val="18"/>
                <w:szCs w:val="18"/>
              </w:rPr>
              <w:t xml:space="preserve">          </w:t>
            </w:r>
            <w:r w:rsidR="0054137E" w:rsidRPr="0054137E">
              <w:rPr>
                <w:rFonts w:ascii="Arial" w:hAnsi="Arial" w:cs="Arial"/>
                <w:b/>
                <w:bCs/>
                <w:color w:val="000000"/>
                <w:sz w:val="18"/>
                <w:szCs w:val="18"/>
              </w:rPr>
              <w:t>Model Summary</w:t>
            </w:r>
          </w:p>
        </w:tc>
      </w:tr>
      <w:tr w:rsidR="0054137E" w:rsidRPr="0054137E" w:rsidTr="0054137E">
        <w:trPr>
          <w:cantSplit/>
          <w:trHeight w:val="764"/>
        </w:trPr>
        <w:tc>
          <w:tcPr>
            <w:tcW w:w="70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54137E" w:rsidRPr="0054137E" w:rsidRDefault="0054137E" w:rsidP="0054137E">
            <w:pPr>
              <w:autoSpaceDE w:val="0"/>
              <w:autoSpaceDN w:val="0"/>
              <w:adjustRightInd w:val="0"/>
              <w:spacing w:after="0" w:line="320" w:lineRule="atLeast"/>
              <w:ind w:left="60" w:right="60"/>
              <w:rPr>
                <w:rFonts w:ascii="Arial" w:hAnsi="Arial" w:cs="Arial"/>
                <w:color w:val="000000"/>
                <w:sz w:val="18"/>
                <w:szCs w:val="18"/>
              </w:rPr>
            </w:pPr>
            <w:r w:rsidRPr="0054137E">
              <w:rPr>
                <w:rFonts w:ascii="Arial" w:hAnsi="Arial" w:cs="Arial"/>
                <w:color w:val="000000"/>
                <w:sz w:val="18"/>
                <w:szCs w:val="18"/>
              </w:rPr>
              <w:t>Model</w:t>
            </w:r>
          </w:p>
        </w:tc>
        <w:tc>
          <w:tcPr>
            <w:tcW w:w="835" w:type="dxa"/>
            <w:tcBorders>
              <w:top w:val="single" w:sz="16" w:space="0" w:color="000000"/>
              <w:left w:val="single" w:sz="16" w:space="0" w:color="000000"/>
              <w:bottom w:val="single" w:sz="16" w:space="0" w:color="000000"/>
            </w:tcBorders>
            <w:shd w:val="clear" w:color="auto" w:fill="FFFFFF"/>
            <w:vAlign w:val="bottom"/>
          </w:tcPr>
          <w:p w:rsidR="0054137E" w:rsidRPr="0054137E" w:rsidRDefault="0054137E" w:rsidP="0054137E">
            <w:pPr>
              <w:autoSpaceDE w:val="0"/>
              <w:autoSpaceDN w:val="0"/>
              <w:adjustRightInd w:val="0"/>
              <w:spacing w:after="0" w:line="320" w:lineRule="atLeast"/>
              <w:ind w:left="60" w:right="60"/>
              <w:jc w:val="center"/>
              <w:rPr>
                <w:rFonts w:ascii="Arial" w:hAnsi="Arial" w:cs="Arial"/>
                <w:color w:val="000000"/>
                <w:sz w:val="18"/>
                <w:szCs w:val="18"/>
              </w:rPr>
            </w:pPr>
            <w:r w:rsidRPr="0054137E">
              <w:rPr>
                <w:rFonts w:ascii="Arial" w:hAnsi="Arial" w:cs="Arial"/>
                <w:color w:val="000000"/>
                <w:sz w:val="18"/>
                <w:szCs w:val="18"/>
              </w:rPr>
              <w:t>R</w:t>
            </w:r>
          </w:p>
        </w:tc>
        <w:tc>
          <w:tcPr>
            <w:tcW w:w="1092" w:type="dxa"/>
            <w:tcBorders>
              <w:top w:val="single" w:sz="16" w:space="0" w:color="000000"/>
              <w:bottom w:val="single" w:sz="16" w:space="0" w:color="000000"/>
            </w:tcBorders>
            <w:shd w:val="clear" w:color="auto" w:fill="FFFFFF"/>
            <w:vAlign w:val="bottom"/>
          </w:tcPr>
          <w:p w:rsidR="0054137E" w:rsidRPr="0054137E" w:rsidRDefault="0054137E" w:rsidP="0054137E">
            <w:pPr>
              <w:autoSpaceDE w:val="0"/>
              <w:autoSpaceDN w:val="0"/>
              <w:adjustRightInd w:val="0"/>
              <w:spacing w:after="0" w:line="320" w:lineRule="atLeast"/>
              <w:ind w:left="60" w:right="60"/>
              <w:jc w:val="center"/>
              <w:rPr>
                <w:rFonts w:ascii="Arial" w:hAnsi="Arial" w:cs="Arial"/>
                <w:color w:val="000000"/>
                <w:sz w:val="18"/>
                <w:szCs w:val="18"/>
              </w:rPr>
            </w:pPr>
            <w:r w:rsidRPr="0054137E">
              <w:rPr>
                <w:rFonts w:ascii="Arial" w:hAnsi="Arial" w:cs="Arial"/>
                <w:color w:val="000000"/>
                <w:sz w:val="18"/>
                <w:szCs w:val="18"/>
              </w:rPr>
              <w:t>R Square</w:t>
            </w:r>
          </w:p>
        </w:tc>
        <w:tc>
          <w:tcPr>
            <w:tcW w:w="2183" w:type="dxa"/>
            <w:tcBorders>
              <w:top w:val="single" w:sz="16" w:space="0" w:color="000000"/>
              <w:bottom w:val="single" w:sz="16" w:space="0" w:color="000000"/>
            </w:tcBorders>
            <w:shd w:val="clear" w:color="auto" w:fill="FFFFFF"/>
            <w:vAlign w:val="bottom"/>
          </w:tcPr>
          <w:p w:rsidR="0054137E" w:rsidRPr="0054137E" w:rsidRDefault="0054137E" w:rsidP="0054137E">
            <w:pPr>
              <w:autoSpaceDE w:val="0"/>
              <w:autoSpaceDN w:val="0"/>
              <w:adjustRightInd w:val="0"/>
              <w:spacing w:after="0" w:line="320" w:lineRule="atLeast"/>
              <w:ind w:left="60" w:right="60"/>
              <w:jc w:val="center"/>
              <w:rPr>
                <w:rFonts w:ascii="Arial" w:hAnsi="Arial" w:cs="Arial"/>
                <w:color w:val="000000"/>
                <w:sz w:val="18"/>
                <w:szCs w:val="18"/>
              </w:rPr>
            </w:pPr>
            <w:r w:rsidRPr="0054137E">
              <w:rPr>
                <w:rFonts w:ascii="Arial" w:hAnsi="Arial" w:cs="Arial"/>
                <w:color w:val="000000"/>
                <w:sz w:val="18"/>
                <w:szCs w:val="18"/>
              </w:rPr>
              <w:t>Adjusted R Square</w:t>
            </w:r>
          </w:p>
        </w:tc>
        <w:tc>
          <w:tcPr>
            <w:tcW w:w="2552" w:type="dxa"/>
            <w:tcBorders>
              <w:top w:val="single" w:sz="16" w:space="0" w:color="000000"/>
              <w:bottom w:val="single" w:sz="16" w:space="0" w:color="000000"/>
              <w:right w:val="single" w:sz="16" w:space="0" w:color="000000"/>
            </w:tcBorders>
            <w:shd w:val="clear" w:color="auto" w:fill="FFFFFF"/>
            <w:vAlign w:val="bottom"/>
          </w:tcPr>
          <w:p w:rsidR="0054137E" w:rsidRPr="0054137E" w:rsidRDefault="0054137E" w:rsidP="0054137E">
            <w:pPr>
              <w:autoSpaceDE w:val="0"/>
              <w:autoSpaceDN w:val="0"/>
              <w:adjustRightInd w:val="0"/>
              <w:spacing w:after="0" w:line="320" w:lineRule="atLeast"/>
              <w:ind w:left="60" w:right="60"/>
              <w:jc w:val="center"/>
              <w:rPr>
                <w:rFonts w:ascii="Arial" w:hAnsi="Arial" w:cs="Arial"/>
                <w:color w:val="000000"/>
                <w:sz w:val="18"/>
                <w:szCs w:val="18"/>
              </w:rPr>
            </w:pPr>
            <w:r w:rsidRPr="0054137E">
              <w:rPr>
                <w:rFonts w:ascii="Arial" w:hAnsi="Arial" w:cs="Arial"/>
                <w:color w:val="000000"/>
                <w:sz w:val="18"/>
                <w:szCs w:val="18"/>
              </w:rPr>
              <w:t>Std. Error of the Estimate</w:t>
            </w:r>
          </w:p>
        </w:tc>
      </w:tr>
      <w:tr w:rsidR="0054137E" w:rsidRPr="0054137E" w:rsidTr="0054137E">
        <w:trPr>
          <w:cantSplit/>
          <w:trHeight w:val="503"/>
        </w:trPr>
        <w:tc>
          <w:tcPr>
            <w:tcW w:w="709" w:type="dxa"/>
            <w:tcBorders>
              <w:top w:val="single" w:sz="16" w:space="0" w:color="000000"/>
              <w:left w:val="single" w:sz="16" w:space="0" w:color="000000"/>
              <w:bottom w:val="single" w:sz="16" w:space="0" w:color="000000"/>
              <w:right w:val="single" w:sz="16" w:space="0" w:color="000000"/>
            </w:tcBorders>
            <w:shd w:val="clear" w:color="auto" w:fill="FFFFFF"/>
          </w:tcPr>
          <w:p w:rsidR="0054137E" w:rsidRPr="0054137E" w:rsidRDefault="0054137E" w:rsidP="0054137E">
            <w:pPr>
              <w:autoSpaceDE w:val="0"/>
              <w:autoSpaceDN w:val="0"/>
              <w:adjustRightInd w:val="0"/>
              <w:spacing w:after="0" w:line="320" w:lineRule="atLeast"/>
              <w:ind w:left="60" w:right="60"/>
              <w:rPr>
                <w:rFonts w:ascii="Arial" w:hAnsi="Arial" w:cs="Arial"/>
                <w:color w:val="000000"/>
                <w:sz w:val="18"/>
                <w:szCs w:val="18"/>
              </w:rPr>
            </w:pPr>
            <w:r w:rsidRPr="0054137E">
              <w:rPr>
                <w:rFonts w:ascii="Arial" w:hAnsi="Arial" w:cs="Arial"/>
                <w:color w:val="000000"/>
                <w:sz w:val="18"/>
                <w:szCs w:val="18"/>
              </w:rPr>
              <w:t>1</w:t>
            </w:r>
          </w:p>
        </w:tc>
        <w:tc>
          <w:tcPr>
            <w:tcW w:w="835" w:type="dxa"/>
            <w:tcBorders>
              <w:top w:val="single" w:sz="16" w:space="0" w:color="000000"/>
              <w:left w:val="single" w:sz="16" w:space="0" w:color="000000"/>
              <w:bottom w:val="single" w:sz="16" w:space="0" w:color="000000"/>
            </w:tcBorders>
            <w:shd w:val="clear" w:color="auto" w:fill="FFFFFF"/>
            <w:vAlign w:val="center"/>
          </w:tcPr>
          <w:p w:rsidR="0054137E" w:rsidRPr="0054137E" w:rsidRDefault="0054137E" w:rsidP="0054137E">
            <w:pPr>
              <w:autoSpaceDE w:val="0"/>
              <w:autoSpaceDN w:val="0"/>
              <w:adjustRightInd w:val="0"/>
              <w:spacing w:after="0" w:line="320" w:lineRule="atLeast"/>
              <w:ind w:left="60" w:right="60"/>
              <w:jc w:val="right"/>
              <w:rPr>
                <w:rFonts w:ascii="Arial" w:hAnsi="Arial" w:cs="Arial"/>
                <w:color w:val="000000"/>
                <w:sz w:val="18"/>
                <w:szCs w:val="18"/>
              </w:rPr>
            </w:pPr>
            <w:r w:rsidRPr="0054137E">
              <w:rPr>
                <w:rFonts w:ascii="Arial" w:hAnsi="Arial" w:cs="Arial"/>
                <w:color w:val="000000"/>
                <w:sz w:val="18"/>
                <w:szCs w:val="18"/>
              </w:rPr>
              <w:t>,998</w:t>
            </w:r>
            <w:r w:rsidRPr="0054137E">
              <w:rPr>
                <w:rFonts w:ascii="Arial" w:hAnsi="Arial" w:cs="Arial"/>
                <w:color w:val="000000"/>
                <w:sz w:val="18"/>
                <w:szCs w:val="18"/>
                <w:vertAlign w:val="superscript"/>
              </w:rPr>
              <w:t>a</w:t>
            </w:r>
          </w:p>
        </w:tc>
        <w:tc>
          <w:tcPr>
            <w:tcW w:w="1092" w:type="dxa"/>
            <w:tcBorders>
              <w:top w:val="single" w:sz="16" w:space="0" w:color="000000"/>
              <w:bottom w:val="single" w:sz="16" w:space="0" w:color="000000"/>
            </w:tcBorders>
            <w:shd w:val="clear" w:color="auto" w:fill="FFFFFF"/>
            <w:vAlign w:val="center"/>
          </w:tcPr>
          <w:p w:rsidR="0054137E" w:rsidRPr="0054137E" w:rsidRDefault="0054137E" w:rsidP="0054137E">
            <w:pPr>
              <w:autoSpaceDE w:val="0"/>
              <w:autoSpaceDN w:val="0"/>
              <w:adjustRightInd w:val="0"/>
              <w:spacing w:after="0" w:line="320" w:lineRule="atLeast"/>
              <w:ind w:left="60" w:right="60"/>
              <w:jc w:val="right"/>
              <w:rPr>
                <w:rFonts w:ascii="Arial" w:hAnsi="Arial" w:cs="Arial"/>
                <w:color w:val="000000"/>
                <w:sz w:val="18"/>
                <w:szCs w:val="18"/>
              </w:rPr>
            </w:pPr>
            <w:r w:rsidRPr="0054137E">
              <w:rPr>
                <w:rFonts w:ascii="Arial" w:hAnsi="Arial" w:cs="Arial"/>
                <w:color w:val="000000"/>
                <w:sz w:val="18"/>
                <w:szCs w:val="18"/>
              </w:rPr>
              <w:t>,99</w:t>
            </w:r>
            <w:r w:rsidR="00F154CB">
              <w:rPr>
                <w:rFonts w:ascii="Arial" w:hAnsi="Arial" w:cs="Arial"/>
                <w:color w:val="000000"/>
                <w:sz w:val="18"/>
                <w:szCs w:val="18"/>
              </w:rPr>
              <w:t>7</w:t>
            </w:r>
          </w:p>
        </w:tc>
        <w:tc>
          <w:tcPr>
            <w:tcW w:w="2183" w:type="dxa"/>
            <w:tcBorders>
              <w:top w:val="single" w:sz="16" w:space="0" w:color="000000"/>
              <w:bottom w:val="single" w:sz="16" w:space="0" w:color="000000"/>
            </w:tcBorders>
            <w:shd w:val="clear" w:color="auto" w:fill="FFFFFF"/>
            <w:vAlign w:val="center"/>
          </w:tcPr>
          <w:p w:rsidR="0054137E" w:rsidRPr="0054137E" w:rsidRDefault="0054137E" w:rsidP="0054137E">
            <w:pPr>
              <w:autoSpaceDE w:val="0"/>
              <w:autoSpaceDN w:val="0"/>
              <w:adjustRightInd w:val="0"/>
              <w:spacing w:after="0" w:line="320" w:lineRule="atLeast"/>
              <w:ind w:left="60" w:right="60"/>
              <w:jc w:val="right"/>
              <w:rPr>
                <w:rFonts w:ascii="Arial" w:hAnsi="Arial" w:cs="Arial"/>
                <w:color w:val="000000"/>
                <w:sz w:val="18"/>
                <w:szCs w:val="18"/>
              </w:rPr>
            </w:pPr>
            <w:r w:rsidRPr="0054137E">
              <w:rPr>
                <w:rFonts w:ascii="Arial" w:hAnsi="Arial" w:cs="Arial"/>
                <w:color w:val="000000"/>
                <w:sz w:val="18"/>
                <w:szCs w:val="18"/>
              </w:rPr>
              <w:t>,994</w:t>
            </w:r>
          </w:p>
        </w:tc>
        <w:tc>
          <w:tcPr>
            <w:tcW w:w="2552" w:type="dxa"/>
            <w:tcBorders>
              <w:top w:val="single" w:sz="16" w:space="0" w:color="000000"/>
              <w:bottom w:val="single" w:sz="16" w:space="0" w:color="000000"/>
              <w:right w:val="single" w:sz="16" w:space="0" w:color="000000"/>
            </w:tcBorders>
            <w:shd w:val="clear" w:color="auto" w:fill="FFFFFF"/>
            <w:vAlign w:val="center"/>
          </w:tcPr>
          <w:p w:rsidR="0054137E" w:rsidRPr="0054137E" w:rsidRDefault="00F154CB" w:rsidP="0054137E">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7554</w:t>
            </w:r>
            <w:r w:rsidR="00875234">
              <w:rPr>
                <w:rFonts w:ascii="Arial" w:hAnsi="Arial" w:cs="Arial"/>
                <w:color w:val="000000"/>
                <w:sz w:val="18"/>
                <w:szCs w:val="18"/>
              </w:rPr>
              <w:t>,</w:t>
            </w:r>
            <w:r>
              <w:rPr>
                <w:rFonts w:ascii="Arial" w:hAnsi="Arial" w:cs="Arial"/>
                <w:color w:val="000000"/>
                <w:sz w:val="18"/>
                <w:szCs w:val="18"/>
              </w:rPr>
              <w:t>545</w:t>
            </w:r>
          </w:p>
        </w:tc>
      </w:tr>
      <w:tr w:rsidR="0054137E" w:rsidRPr="0054137E" w:rsidTr="0054137E">
        <w:trPr>
          <w:cantSplit/>
        </w:trPr>
        <w:tc>
          <w:tcPr>
            <w:tcW w:w="7371" w:type="dxa"/>
            <w:gridSpan w:val="5"/>
            <w:tcBorders>
              <w:top w:val="nil"/>
              <w:left w:val="nil"/>
              <w:bottom w:val="nil"/>
              <w:right w:val="nil"/>
            </w:tcBorders>
            <w:shd w:val="clear" w:color="auto" w:fill="FFFFFF"/>
          </w:tcPr>
          <w:p w:rsidR="0054137E" w:rsidRPr="0054137E" w:rsidRDefault="0054137E" w:rsidP="0054137E">
            <w:pPr>
              <w:autoSpaceDE w:val="0"/>
              <w:autoSpaceDN w:val="0"/>
              <w:adjustRightInd w:val="0"/>
              <w:spacing w:after="0" w:line="320" w:lineRule="atLeast"/>
              <w:ind w:left="60" w:right="60"/>
              <w:rPr>
                <w:rFonts w:ascii="Arial" w:hAnsi="Arial" w:cs="Arial"/>
                <w:color w:val="000000"/>
                <w:sz w:val="18"/>
                <w:szCs w:val="18"/>
              </w:rPr>
            </w:pPr>
            <w:r w:rsidRPr="0054137E">
              <w:rPr>
                <w:rFonts w:ascii="Arial" w:hAnsi="Arial" w:cs="Arial"/>
                <w:color w:val="000000"/>
                <w:sz w:val="18"/>
                <w:szCs w:val="18"/>
              </w:rPr>
              <w:t>a. Predictors: (Constant), RKD, ROI</w:t>
            </w:r>
          </w:p>
        </w:tc>
      </w:tr>
    </w:tbl>
    <w:p w:rsidR="006653F1" w:rsidRDefault="006653F1" w:rsidP="006653F1">
      <w:pPr>
        <w:autoSpaceDE w:val="0"/>
        <w:autoSpaceDN w:val="0"/>
        <w:adjustRightInd w:val="0"/>
        <w:spacing w:after="0" w:line="480" w:lineRule="auto"/>
        <w:rPr>
          <w:rFonts w:ascii="Times New Roman" w:hAnsi="Times New Roman" w:cs="Times New Roman"/>
          <w:sz w:val="24"/>
          <w:szCs w:val="24"/>
        </w:rPr>
      </w:pPr>
    </w:p>
    <w:p w:rsidR="00034953" w:rsidRPr="00034953" w:rsidRDefault="006653F1" w:rsidP="006653F1">
      <w:pPr>
        <w:autoSpaceDE w:val="0"/>
        <w:autoSpaceDN w:val="0"/>
        <w:adjustRightInd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034953" w:rsidRPr="00777E37">
        <w:rPr>
          <w:rFonts w:ascii="Times New Roman" w:hAnsi="Times New Roman" w:cs="Times New Roman"/>
          <w:b/>
          <w:sz w:val="24"/>
          <w:szCs w:val="24"/>
        </w:rPr>
        <w:t>Sumber: Data diolah menggunakan SPSS ver.23.0</w:t>
      </w:r>
    </w:p>
    <w:p w:rsidR="00F95853" w:rsidRPr="00F95853" w:rsidRDefault="00C12587" w:rsidP="0054137E">
      <w:pPr>
        <w:spacing w:line="480" w:lineRule="auto"/>
        <w:ind w:firstLine="720"/>
        <w:jc w:val="both"/>
        <w:rPr>
          <w:rFonts w:ascii="Times New Roman" w:hAnsi="Times New Roman"/>
          <w:sz w:val="24"/>
          <w:szCs w:val="24"/>
        </w:rPr>
      </w:pPr>
      <w:r>
        <w:rPr>
          <w:rFonts w:ascii="Times New Roman" w:hAnsi="Times New Roman"/>
          <w:sz w:val="24"/>
          <w:szCs w:val="24"/>
        </w:rPr>
        <w:t>Berdasarkan tabel 4.7</w:t>
      </w:r>
      <w:r w:rsidR="00034953">
        <w:rPr>
          <w:rFonts w:ascii="Times New Roman" w:hAnsi="Times New Roman"/>
          <w:sz w:val="24"/>
          <w:szCs w:val="24"/>
        </w:rPr>
        <w:t xml:space="preserve"> diatas, dapat dilihat bahwa </w:t>
      </w:r>
      <w:r w:rsidR="008D2813">
        <w:rPr>
          <w:rFonts w:ascii="Times New Roman" w:hAnsi="Times New Roman"/>
          <w:sz w:val="24"/>
          <w:szCs w:val="24"/>
        </w:rPr>
        <w:t>nilai koefisien ko</w:t>
      </w:r>
      <w:r w:rsidR="001346F7">
        <w:rPr>
          <w:rFonts w:ascii="Times New Roman" w:hAnsi="Times New Roman"/>
          <w:sz w:val="24"/>
          <w:szCs w:val="24"/>
        </w:rPr>
        <w:t>relasi</w:t>
      </w:r>
      <w:r w:rsidR="009E1D46">
        <w:rPr>
          <w:rFonts w:ascii="Times New Roman" w:hAnsi="Times New Roman"/>
          <w:sz w:val="24"/>
          <w:szCs w:val="24"/>
        </w:rPr>
        <w:t xml:space="preserve"> R = 0,998</w:t>
      </w:r>
      <w:r w:rsidR="008D2813">
        <w:rPr>
          <w:rFonts w:ascii="Times New Roman" w:hAnsi="Times New Roman"/>
          <w:sz w:val="24"/>
          <w:szCs w:val="24"/>
        </w:rPr>
        <w:t xml:space="preserve"> maka dapat disimpulkan bahwa hubungan </w:t>
      </w:r>
      <w:r w:rsidR="008D2813" w:rsidRPr="001346F7">
        <w:rPr>
          <w:rFonts w:ascii="Times New Roman" w:hAnsi="Times New Roman"/>
          <w:i/>
          <w:sz w:val="24"/>
          <w:szCs w:val="24"/>
        </w:rPr>
        <w:t>Return On Investment</w:t>
      </w:r>
      <w:r w:rsidR="008D2813">
        <w:rPr>
          <w:rFonts w:ascii="Times New Roman" w:hAnsi="Times New Roman"/>
          <w:sz w:val="24"/>
          <w:szCs w:val="24"/>
        </w:rPr>
        <w:t xml:space="preserve"> (ROI) dan Rasio Kecukupan Dana (RKD)  dengan Iuran Pensiun memiliki hubungan Sangat Kuat. </w:t>
      </w:r>
    </w:p>
    <w:p w:rsidR="008D2813" w:rsidRPr="00036E2B" w:rsidRDefault="00F95853" w:rsidP="008D2813">
      <w:pPr>
        <w:spacing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4.2.4</w:t>
      </w:r>
      <w:r w:rsidR="008D2813">
        <w:rPr>
          <w:rFonts w:ascii="Times New Roman" w:hAnsi="Times New Roman" w:cs="Times New Roman"/>
          <w:b/>
          <w:sz w:val="24"/>
          <w:szCs w:val="24"/>
        </w:rPr>
        <w:tab/>
      </w:r>
      <w:r w:rsidR="006C2855">
        <w:rPr>
          <w:rFonts w:ascii="Times New Roman" w:hAnsi="Times New Roman" w:cs="Times New Roman"/>
          <w:b/>
          <w:sz w:val="24"/>
          <w:szCs w:val="24"/>
        </w:rPr>
        <w:t xml:space="preserve">Hasil </w:t>
      </w:r>
      <w:r w:rsidR="008D2813">
        <w:rPr>
          <w:rFonts w:ascii="Times New Roman" w:hAnsi="Times New Roman" w:cs="Times New Roman"/>
          <w:b/>
          <w:sz w:val="24"/>
          <w:szCs w:val="24"/>
        </w:rPr>
        <w:t>Koefisien Determinasi</w:t>
      </w:r>
      <w:r w:rsidR="008D2813">
        <w:rPr>
          <w:rFonts w:ascii="Times New Roman" w:hAnsi="Times New Roman" w:cs="Times New Roman"/>
          <w:b/>
          <w:sz w:val="24"/>
          <w:szCs w:val="24"/>
        </w:rPr>
        <w:tab/>
      </w:r>
      <w:r w:rsidR="008D2813">
        <w:rPr>
          <w:rFonts w:ascii="Times New Roman" w:hAnsi="Times New Roman" w:cs="Times New Roman"/>
          <w:b/>
          <w:sz w:val="24"/>
          <w:szCs w:val="24"/>
        </w:rPr>
        <w:tab/>
      </w:r>
      <w:r w:rsidR="008D2813">
        <w:rPr>
          <w:rFonts w:ascii="Times New Roman" w:hAnsi="Times New Roman" w:cs="Times New Roman"/>
          <w:b/>
          <w:sz w:val="24"/>
          <w:szCs w:val="24"/>
        </w:rPr>
        <w:tab/>
      </w:r>
      <w:r w:rsidR="008D2813">
        <w:rPr>
          <w:rFonts w:ascii="Times New Roman" w:hAnsi="Times New Roman" w:cs="Times New Roman"/>
          <w:b/>
          <w:sz w:val="24"/>
          <w:szCs w:val="24"/>
        </w:rPr>
        <w:tab/>
      </w:r>
      <w:r w:rsidR="008D2813">
        <w:rPr>
          <w:rFonts w:ascii="Times New Roman" w:hAnsi="Times New Roman" w:cs="Times New Roman"/>
          <w:b/>
          <w:sz w:val="24"/>
          <w:szCs w:val="24"/>
        </w:rPr>
        <w:tab/>
      </w:r>
      <w:r w:rsidR="008D2813">
        <w:rPr>
          <w:rFonts w:ascii="Times New Roman" w:hAnsi="Times New Roman" w:cs="Times New Roman"/>
          <w:b/>
          <w:sz w:val="24"/>
          <w:szCs w:val="24"/>
        </w:rPr>
        <w:tab/>
      </w:r>
      <w:r w:rsidR="008D2813">
        <w:rPr>
          <w:rFonts w:ascii="Times New Roman" w:hAnsi="Times New Roman" w:cs="Times New Roman"/>
          <w:b/>
          <w:sz w:val="24"/>
          <w:szCs w:val="24"/>
        </w:rPr>
        <w:tab/>
      </w:r>
      <w:r w:rsidR="008D2813">
        <w:rPr>
          <w:rFonts w:ascii="Times New Roman" w:hAnsi="Times New Roman" w:cs="Times New Roman"/>
          <w:b/>
          <w:sz w:val="24"/>
          <w:szCs w:val="24"/>
        </w:rPr>
        <w:tab/>
      </w:r>
      <w:r w:rsidR="001346F7">
        <w:rPr>
          <w:rFonts w:ascii="Times New Roman" w:hAnsi="Times New Roman" w:cs="Times New Roman"/>
          <w:sz w:val="24"/>
          <w:szCs w:val="24"/>
        </w:rPr>
        <w:t>Koefi</w:t>
      </w:r>
      <w:r w:rsidR="008D2813">
        <w:rPr>
          <w:rFonts w:ascii="Times New Roman" w:hAnsi="Times New Roman" w:cs="Times New Roman"/>
          <w:sz w:val="24"/>
          <w:szCs w:val="24"/>
        </w:rPr>
        <w:t xml:space="preserve">sien Determinasi </w:t>
      </w:r>
      <w:r w:rsidR="008D2813" w:rsidRPr="00036E2B">
        <w:rPr>
          <w:rFonts w:ascii="Times New Roman" w:hAnsi="Times New Roman" w:cs="Times New Roman"/>
          <w:sz w:val="24"/>
          <w:szCs w:val="24"/>
        </w:rPr>
        <w:t>(</w:t>
      </w:r>
      <w:r w:rsidR="008D2813" w:rsidRPr="00E61015">
        <w:rPr>
          <w:rFonts w:ascii="Times New Roman" w:hAnsi="Times New Roman" w:cs="Times New Roman"/>
          <w:i/>
          <w:sz w:val="24"/>
          <w:szCs w:val="24"/>
        </w:rPr>
        <w:t>R</w:t>
      </w:r>
      <w:r w:rsidR="008D2813" w:rsidRPr="00036E2B">
        <w:rPr>
          <w:rFonts w:ascii="Times New Roman" w:hAnsi="Times New Roman" w:cs="Times New Roman"/>
          <w:sz w:val="24"/>
          <w:szCs w:val="24"/>
        </w:rPr>
        <w:t xml:space="preserve">²) </w:t>
      </w:r>
      <w:r w:rsidR="008D2813" w:rsidRPr="009903A7">
        <w:rPr>
          <w:rFonts w:ascii="Times New Roman" w:hAnsi="Times New Roman" w:cs="Times New Roman"/>
          <w:sz w:val="24"/>
          <w:szCs w:val="24"/>
        </w:rPr>
        <w:t>pada intinya bertujuan untuk mengukur seberapa jauh kemampuan model dalam menerangkan variasi variabel dependen</w:t>
      </w:r>
      <w:r w:rsidR="008D2813">
        <w:rPr>
          <w:rFonts w:ascii="Times New Roman" w:hAnsi="Times New Roman" w:cs="Times New Roman"/>
          <w:sz w:val="24"/>
          <w:szCs w:val="24"/>
        </w:rPr>
        <w:t xml:space="preserve">. Koefesien determinasi </w:t>
      </w:r>
      <w:r w:rsidR="008D2813" w:rsidRPr="00036E2B">
        <w:rPr>
          <w:rFonts w:ascii="Times New Roman" w:hAnsi="Times New Roman" w:cs="Times New Roman"/>
          <w:sz w:val="24"/>
          <w:szCs w:val="24"/>
        </w:rPr>
        <w:t>dilakukan untuk mendeteksi ketepatan yang paling baik dari garis regresi. Uji ini dilakukan dengan melihat besarnya nilai koefisien determinasi. R² merupakan besaran non negative dan besarnya adalah antara nol dan 1 (0≤</w:t>
      </w:r>
      <w:r w:rsidR="008D2813" w:rsidRPr="00E61015">
        <w:rPr>
          <w:rFonts w:ascii="Times New Roman" w:hAnsi="Times New Roman" w:cs="Times New Roman"/>
          <w:i/>
          <w:sz w:val="24"/>
          <w:szCs w:val="24"/>
        </w:rPr>
        <w:t>R</w:t>
      </w:r>
      <w:r w:rsidR="008D2813" w:rsidRPr="00036E2B">
        <w:rPr>
          <w:rFonts w:ascii="Times New Roman" w:hAnsi="Times New Roman" w:cs="Times New Roman"/>
          <w:sz w:val="24"/>
          <w:szCs w:val="24"/>
        </w:rPr>
        <w:t xml:space="preserve">²≤1). Koefisien determinasi bernilai nol berarti tidak ada hubungan antar vaiabel bebas dengan variabel terikat. Sebaliknya, jika nilai koefisien determinasi 1 berarti suatu kecocokan sempurna dari ketepatan model. </w:t>
      </w:r>
    </w:p>
    <w:p w:rsidR="008D2813" w:rsidRDefault="00967092" w:rsidP="001346F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Tabel 4.8</w:t>
      </w:r>
    </w:p>
    <w:p w:rsidR="001346F7" w:rsidRPr="001346F7" w:rsidRDefault="00A7745B" w:rsidP="001346F7">
      <w:pPr>
        <w:spacing w:line="360" w:lineRule="auto"/>
        <w:jc w:val="center"/>
        <w:rPr>
          <w:rFonts w:ascii="Times New Roman" w:hAnsi="Times New Roman" w:cs="Times New Roman"/>
          <w:b/>
          <w:sz w:val="24"/>
          <w:szCs w:val="24"/>
        </w:rPr>
      </w:pPr>
      <w:r>
        <w:rPr>
          <w:rFonts w:ascii="Times New Roman" w:hAnsi="Times New Roman" w:cs="Times New Roman"/>
          <w:b/>
          <w:sz w:val="24"/>
          <w:szCs w:val="24"/>
        </w:rPr>
        <w:t>Hasil</w:t>
      </w:r>
      <w:r w:rsidR="001346F7">
        <w:rPr>
          <w:rFonts w:ascii="Times New Roman" w:hAnsi="Times New Roman" w:cs="Times New Roman"/>
          <w:b/>
          <w:sz w:val="24"/>
          <w:szCs w:val="24"/>
        </w:rPr>
        <w:t xml:space="preserve"> Koefisien Determinasi</w:t>
      </w:r>
    </w:p>
    <w:tbl>
      <w:tblPr>
        <w:tblW w:w="7371" w:type="dxa"/>
        <w:tblInd w:w="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709"/>
        <w:gridCol w:w="835"/>
        <w:gridCol w:w="1092"/>
        <w:gridCol w:w="2183"/>
        <w:gridCol w:w="2552"/>
      </w:tblGrid>
      <w:tr w:rsidR="0054137E" w:rsidRPr="0054137E" w:rsidTr="009E1D46">
        <w:trPr>
          <w:cantSplit/>
        </w:trPr>
        <w:tc>
          <w:tcPr>
            <w:tcW w:w="7371" w:type="dxa"/>
            <w:gridSpan w:val="5"/>
            <w:tcBorders>
              <w:top w:val="nil"/>
              <w:left w:val="nil"/>
              <w:bottom w:val="nil"/>
              <w:right w:val="nil"/>
            </w:tcBorders>
            <w:shd w:val="clear" w:color="auto" w:fill="FFFFFF"/>
            <w:vAlign w:val="center"/>
          </w:tcPr>
          <w:p w:rsidR="0054137E" w:rsidRPr="0054137E" w:rsidRDefault="0054137E" w:rsidP="009E1D46">
            <w:pPr>
              <w:autoSpaceDE w:val="0"/>
              <w:autoSpaceDN w:val="0"/>
              <w:adjustRightInd w:val="0"/>
              <w:spacing w:after="0" w:line="320" w:lineRule="atLeast"/>
              <w:ind w:left="60" w:right="60"/>
              <w:jc w:val="center"/>
              <w:rPr>
                <w:rFonts w:ascii="Arial" w:hAnsi="Arial" w:cs="Arial"/>
                <w:color w:val="000000"/>
                <w:sz w:val="18"/>
                <w:szCs w:val="18"/>
              </w:rPr>
            </w:pPr>
            <w:r w:rsidRPr="0054137E">
              <w:rPr>
                <w:rFonts w:ascii="Arial" w:hAnsi="Arial" w:cs="Arial"/>
                <w:b/>
                <w:bCs/>
                <w:color w:val="000000"/>
                <w:sz w:val="18"/>
                <w:szCs w:val="18"/>
              </w:rPr>
              <w:t>Model Summary</w:t>
            </w:r>
          </w:p>
        </w:tc>
      </w:tr>
      <w:tr w:rsidR="0054137E" w:rsidRPr="0054137E" w:rsidTr="009E1D46">
        <w:trPr>
          <w:cantSplit/>
          <w:trHeight w:val="764"/>
        </w:trPr>
        <w:tc>
          <w:tcPr>
            <w:tcW w:w="70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54137E" w:rsidRPr="0054137E" w:rsidRDefault="0054137E" w:rsidP="009E1D46">
            <w:pPr>
              <w:autoSpaceDE w:val="0"/>
              <w:autoSpaceDN w:val="0"/>
              <w:adjustRightInd w:val="0"/>
              <w:spacing w:after="0" w:line="320" w:lineRule="atLeast"/>
              <w:ind w:left="60" w:right="60"/>
              <w:rPr>
                <w:rFonts w:ascii="Arial" w:hAnsi="Arial" w:cs="Arial"/>
                <w:color w:val="000000"/>
                <w:sz w:val="18"/>
                <w:szCs w:val="18"/>
              </w:rPr>
            </w:pPr>
            <w:r w:rsidRPr="0054137E">
              <w:rPr>
                <w:rFonts w:ascii="Arial" w:hAnsi="Arial" w:cs="Arial"/>
                <w:color w:val="000000"/>
                <w:sz w:val="18"/>
                <w:szCs w:val="18"/>
              </w:rPr>
              <w:t>Model</w:t>
            </w:r>
          </w:p>
        </w:tc>
        <w:tc>
          <w:tcPr>
            <w:tcW w:w="835" w:type="dxa"/>
            <w:tcBorders>
              <w:top w:val="single" w:sz="16" w:space="0" w:color="000000"/>
              <w:left w:val="single" w:sz="16" w:space="0" w:color="000000"/>
              <w:bottom w:val="single" w:sz="16" w:space="0" w:color="000000"/>
            </w:tcBorders>
            <w:shd w:val="clear" w:color="auto" w:fill="FFFFFF"/>
            <w:vAlign w:val="bottom"/>
          </w:tcPr>
          <w:p w:rsidR="0054137E" w:rsidRPr="0054137E" w:rsidRDefault="0054137E" w:rsidP="009E1D46">
            <w:pPr>
              <w:autoSpaceDE w:val="0"/>
              <w:autoSpaceDN w:val="0"/>
              <w:adjustRightInd w:val="0"/>
              <w:spacing w:after="0" w:line="320" w:lineRule="atLeast"/>
              <w:ind w:left="60" w:right="60"/>
              <w:jc w:val="center"/>
              <w:rPr>
                <w:rFonts w:ascii="Arial" w:hAnsi="Arial" w:cs="Arial"/>
                <w:color w:val="000000"/>
                <w:sz w:val="18"/>
                <w:szCs w:val="18"/>
              </w:rPr>
            </w:pPr>
            <w:r w:rsidRPr="0054137E">
              <w:rPr>
                <w:rFonts w:ascii="Arial" w:hAnsi="Arial" w:cs="Arial"/>
                <w:color w:val="000000"/>
                <w:sz w:val="18"/>
                <w:szCs w:val="18"/>
              </w:rPr>
              <w:t>R</w:t>
            </w:r>
          </w:p>
        </w:tc>
        <w:tc>
          <w:tcPr>
            <w:tcW w:w="1092" w:type="dxa"/>
            <w:tcBorders>
              <w:top w:val="single" w:sz="16" w:space="0" w:color="000000"/>
              <w:bottom w:val="single" w:sz="16" w:space="0" w:color="000000"/>
            </w:tcBorders>
            <w:shd w:val="clear" w:color="auto" w:fill="FFFFFF"/>
            <w:vAlign w:val="bottom"/>
          </w:tcPr>
          <w:p w:rsidR="0054137E" w:rsidRPr="0054137E" w:rsidRDefault="0054137E" w:rsidP="009E1D46">
            <w:pPr>
              <w:autoSpaceDE w:val="0"/>
              <w:autoSpaceDN w:val="0"/>
              <w:adjustRightInd w:val="0"/>
              <w:spacing w:after="0" w:line="320" w:lineRule="atLeast"/>
              <w:ind w:left="60" w:right="60"/>
              <w:jc w:val="center"/>
              <w:rPr>
                <w:rFonts w:ascii="Arial" w:hAnsi="Arial" w:cs="Arial"/>
                <w:color w:val="000000"/>
                <w:sz w:val="18"/>
                <w:szCs w:val="18"/>
              </w:rPr>
            </w:pPr>
            <w:r w:rsidRPr="0054137E">
              <w:rPr>
                <w:rFonts w:ascii="Arial" w:hAnsi="Arial" w:cs="Arial"/>
                <w:color w:val="000000"/>
                <w:sz w:val="18"/>
                <w:szCs w:val="18"/>
              </w:rPr>
              <w:t>R Square</w:t>
            </w:r>
          </w:p>
        </w:tc>
        <w:tc>
          <w:tcPr>
            <w:tcW w:w="2183" w:type="dxa"/>
            <w:tcBorders>
              <w:top w:val="single" w:sz="16" w:space="0" w:color="000000"/>
              <w:bottom w:val="single" w:sz="16" w:space="0" w:color="000000"/>
            </w:tcBorders>
            <w:shd w:val="clear" w:color="auto" w:fill="FFFFFF"/>
            <w:vAlign w:val="bottom"/>
          </w:tcPr>
          <w:p w:rsidR="0054137E" w:rsidRPr="0054137E" w:rsidRDefault="0054137E" w:rsidP="009E1D46">
            <w:pPr>
              <w:autoSpaceDE w:val="0"/>
              <w:autoSpaceDN w:val="0"/>
              <w:adjustRightInd w:val="0"/>
              <w:spacing w:after="0" w:line="320" w:lineRule="atLeast"/>
              <w:ind w:left="60" w:right="60"/>
              <w:jc w:val="center"/>
              <w:rPr>
                <w:rFonts w:ascii="Arial" w:hAnsi="Arial" w:cs="Arial"/>
                <w:color w:val="000000"/>
                <w:sz w:val="18"/>
                <w:szCs w:val="18"/>
              </w:rPr>
            </w:pPr>
            <w:r w:rsidRPr="0054137E">
              <w:rPr>
                <w:rFonts w:ascii="Arial" w:hAnsi="Arial" w:cs="Arial"/>
                <w:color w:val="000000"/>
                <w:sz w:val="18"/>
                <w:szCs w:val="18"/>
              </w:rPr>
              <w:t>Adjusted R Square</w:t>
            </w:r>
          </w:p>
        </w:tc>
        <w:tc>
          <w:tcPr>
            <w:tcW w:w="2552" w:type="dxa"/>
            <w:tcBorders>
              <w:top w:val="single" w:sz="16" w:space="0" w:color="000000"/>
              <w:bottom w:val="single" w:sz="16" w:space="0" w:color="000000"/>
              <w:right w:val="single" w:sz="16" w:space="0" w:color="000000"/>
            </w:tcBorders>
            <w:shd w:val="clear" w:color="auto" w:fill="FFFFFF"/>
            <w:vAlign w:val="bottom"/>
          </w:tcPr>
          <w:p w:rsidR="0054137E" w:rsidRPr="0054137E" w:rsidRDefault="0054137E" w:rsidP="009E1D46">
            <w:pPr>
              <w:autoSpaceDE w:val="0"/>
              <w:autoSpaceDN w:val="0"/>
              <w:adjustRightInd w:val="0"/>
              <w:spacing w:after="0" w:line="320" w:lineRule="atLeast"/>
              <w:ind w:left="60" w:right="60"/>
              <w:jc w:val="center"/>
              <w:rPr>
                <w:rFonts w:ascii="Arial" w:hAnsi="Arial" w:cs="Arial"/>
                <w:color w:val="000000"/>
                <w:sz w:val="18"/>
                <w:szCs w:val="18"/>
              </w:rPr>
            </w:pPr>
            <w:r w:rsidRPr="0054137E">
              <w:rPr>
                <w:rFonts w:ascii="Arial" w:hAnsi="Arial" w:cs="Arial"/>
                <w:color w:val="000000"/>
                <w:sz w:val="18"/>
                <w:szCs w:val="18"/>
              </w:rPr>
              <w:t>Std. Error of the Estimate</w:t>
            </w:r>
          </w:p>
        </w:tc>
      </w:tr>
      <w:tr w:rsidR="0054137E" w:rsidRPr="0054137E" w:rsidTr="009E1D46">
        <w:trPr>
          <w:cantSplit/>
          <w:trHeight w:val="503"/>
        </w:trPr>
        <w:tc>
          <w:tcPr>
            <w:tcW w:w="709" w:type="dxa"/>
            <w:tcBorders>
              <w:top w:val="single" w:sz="16" w:space="0" w:color="000000"/>
              <w:left w:val="single" w:sz="16" w:space="0" w:color="000000"/>
              <w:bottom w:val="single" w:sz="16" w:space="0" w:color="000000"/>
              <w:right w:val="single" w:sz="16" w:space="0" w:color="000000"/>
            </w:tcBorders>
            <w:shd w:val="clear" w:color="auto" w:fill="FFFFFF"/>
          </w:tcPr>
          <w:p w:rsidR="0054137E" w:rsidRPr="0054137E" w:rsidRDefault="0054137E" w:rsidP="009E1D46">
            <w:pPr>
              <w:autoSpaceDE w:val="0"/>
              <w:autoSpaceDN w:val="0"/>
              <w:adjustRightInd w:val="0"/>
              <w:spacing w:after="0" w:line="320" w:lineRule="atLeast"/>
              <w:ind w:left="60" w:right="60"/>
              <w:rPr>
                <w:rFonts w:ascii="Arial" w:hAnsi="Arial" w:cs="Arial"/>
                <w:color w:val="000000"/>
                <w:sz w:val="18"/>
                <w:szCs w:val="18"/>
              </w:rPr>
            </w:pPr>
            <w:r w:rsidRPr="0054137E">
              <w:rPr>
                <w:rFonts w:ascii="Arial" w:hAnsi="Arial" w:cs="Arial"/>
                <w:color w:val="000000"/>
                <w:sz w:val="18"/>
                <w:szCs w:val="18"/>
              </w:rPr>
              <w:t>1</w:t>
            </w:r>
          </w:p>
        </w:tc>
        <w:tc>
          <w:tcPr>
            <w:tcW w:w="835" w:type="dxa"/>
            <w:tcBorders>
              <w:top w:val="single" w:sz="16" w:space="0" w:color="000000"/>
              <w:left w:val="single" w:sz="16" w:space="0" w:color="000000"/>
              <w:bottom w:val="single" w:sz="16" w:space="0" w:color="000000"/>
            </w:tcBorders>
            <w:shd w:val="clear" w:color="auto" w:fill="FFFFFF"/>
            <w:vAlign w:val="center"/>
          </w:tcPr>
          <w:p w:rsidR="0054137E" w:rsidRPr="0054137E" w:rsidRDefault="0054137E" w:rsidP="009E1D46">
            <w:pPr>
              <w:autoSpaceDE w:val="0"/>
              <w:autoSpaceDN w:val="0"/>
              <w:adjustRightInd w:val="0"/>
              <w:spacing w:after="0" w:line="320" w:lineRule="atLeast"/>
              <w:ind w:left="60" w:right="60"/>
              <w:jc w:val="right"/>
              <w:rPr>
                <w:rFonts w:ascii="Arial" w:hAnsi="Arial" w:cs="Arial"/>
                <w:color w:val="000000"/>
                <w:sz w:val="18"/>
                <w:szCs w:val="18"/>
              </w:rPr>
            </w:pPr>
            <w:r w:rsidRPr="0054137E">
              <w:rPr>
                <w:rFonts w:ascii="Arial" w:hAnsi="Arial" w:cs="Arial"/>
                <w:color w:val="000000"/>
                <w:sz w:val="18"/>
                <w:szCs w:val="18"/>
              </w:rPr>
              <w:t>,998</w:t>
            </w:r>
            <w:r w:rsidRPr="0054137E">
              <w:rPr>
                <w:rFonts w:ascii="Arial" w:hAnsi="Arial" w:cs="Arial"/>
                <w:color w:val="000000"/>
                <w:sz w:val="18"/>
                <w:szCs w:val="18"/>
                <w:vertAlign w:val="superscript"/>
              </w:rPr>
              <w:t>a</w:t>
            </w:r>
          </w:p>
        </w:tc>
        <w:tc>
          <w:tcPr>
            <w:tcW w:w="1092" w:type="dxa"/>
            <w:tcBorders>
              <w:top w:val="single" w:sz="16" w:space="0" w:color="000000"/>
              <w:bottom w:val="single" w:sz="16" w:space="0" w:color="000000"/>
            </w:tcBorders>
            <w:shd w:val="clear" w:color="auto" w:fill="FFFFFF"/>
            <w:vAlign w:val="center"/>
          </w:tcPr>
          <w:p w:rsidR="0054137E" w:rsidRPr="0054137E" w:rsidRDefault="0054137E" w:rsidP="009E1D46">
            <w:pPr>
              <w:autoSpaceDE w:val="0"/>
              <w:autoSpaceDN w:val="0"/>
              <w:adjustRightInd w:val="0"/>
              <w:spacing w:after="0" w:line="320" w:lineRule="atLeast"/>
              <w:ind w:left="60" w:right="60"/>
              <w:jc w:val="right"/>
              <w:rPr>
                <w:rFonts w:ascii="Arial" w:hAnsi="Arial" w:cs="Arial"/>
                <w:color w:val="000000"/>
                <w:sz w:val="18"/>
                <w:szCs w:val="18"/>
              </w:rPr>
            </w:pPr>
            <w:r w:rsidRPr="0054137E">
              <w:rPr>
                <w:rFonts w:ascii="Arial" w:hAnsi="Arial" w:cs="Arial"/>
                <w:color w:val="000000"/>
                <w:sz w:val="18"/>
                <w:szCs w:val="18"/>
              </w:rPr>
              <w:t>,99</w:t>
            </w:r>
            <w:r w:rsidR="00F154CB">
              <w:rPr>
                <w:rFonts w:ascii="Arial" w:hAnsi="Arial" w:cs="Arial"/>
                <w:color w:val="000000"/>
                <w:sz w:val="18"/>
                <w:szCs w:val="18"/>
              </w:rPr>
              <w:t>7</w:t>
            </w:r>
          </w:p>
        </w:tc>
        <w:tc>
          <w:tcPr>
            <w:tcW w:w="2183" w:type="dxa"/>
            <w:tcBorders>
              <w:top w:val="single" w:sz="16" w:space="0" w:color="000000"/>
              <w:bottom w:val="single" w:sz="16" w:space="0" w:color="000000"/>
            </w:tcBorders>
            <w:shd w:val="clear" w:color="auto" w:fill="FFFFFF"/>
            <w:vAlign w:val="center"/>
          </w:tcPr>
          <w:p w:rsidR="0054137E" w:rsidRPr="0054137E" w:rsidRDefault="0054137E" w:rsidP="009E1D46">
            <w:pPr>
              <w:autoSpaceDE w:val="0"/>
              <w:autoSpaceDN w:val="0"/>
              <w:adjustRightInd w:val="0"/>
              <w:spacing w:after="0" w:line="320" w:lineRule="atLeast"/>
              <w:ind w:left="60" w:right="60"/>
              <w:jc w:val="right"/>
              <w:rPr>
                <w:rFonts w:ascii="Arial" w:hAnsi="Arial" w:cs="Arial"/>
                <w:color w:val="000000"/>
                <w:sz w:val="18"/>
                <w:szCs w:val="18"/>
              </w:rPr>
            </w:pPr>
            <w:r w:rsidRPr="0054137E">
              <w:rPr>
                <w:rFonts w:ascii="Arial" w:hAnsi="Arial" w:cs="Arial"/>
                <w:color w:val="000000"/>
                <w:sz w:val="18"/>
                <w:szCs w:val="18"/>
              </w:rPr>
              <w:t>,994</w:t>
            </w:r>
          </w:p>
        </w:tc>
        <w:tc>
          <w:tcPr>
            <w:tcW w:w="2552" w:type="dxa"/>
            <w:tcBorders>
              <w:top w:val="single" w:sz="16" w:space="0" w:color="000000"/>
              <w:bottom w:val="single" w:sz="16" w:space="0" w:color="000000"/>
              <w:right w:val="single" w:sz="16" w:space="0" w:color="000000"/>
            </w:tcBorders>
            <w:shd w:val="clear" w:color="auto" w:fill="FFFFFF"/>
            <w:vAlign w:val="center"/>
          </w:tcPr>
          <w:p w:rsidR="0054137E" w:rsidRPr="0054137E" w:rsidRDefault="00F154CB" w:rsidP="009E1D46">
            <w:pPr>
              <w:autoSpaceDE w:val="0"/>
              <w:autoSpaceDN w:val="0"/>
              <w:adjustRightInd w:val="0"/>
              <w:spacing w:after="0" w:line="320" w:lineRule="atLeast"/>
              <w:ind w:left="60" w:right="60"/>
              <w:jc w:val="right"/>
              <w:rPr>
                <w:rFonts w:ascii="Arial" w:hAnsi="Arial" w:cs="Arial"/>
                <w:color w:val="000000"/>
                <w:sz w:val="18"/>
                <w:szCs w:val="18"/>
              </w:rPr>
            </w:pPr>
            <w:r>
              <w:rPr>
                <w:rFonts w:ascii="Arial" w:hAnsi="Arial" w:cs="Arial"/>
                <w:color w:val="000000"/>
                <w:sz w:val="18"/>
                <w:szCs w:val="18"/>
              </w:rPr>
              <w:t>7554</w:t>
            </w:r>
            <w:r w:rsidR="00875234">
              <w:rPr>
                <w:rFonts w:ascii="Arial" w:hAnsi="Arial" w:cs="Arial"/>
                <w:color w:val="000000"/>
                <w:sz w:val="18"/>
                <w:szCs w:val="18"/>
              </w:rPr>
              <w:t>,</w:t>
            </w:r>
            <w:r>
              <w:rPr>
                <w:rFonts w:ascii="Arial" w:hAnsi="Arial" w:cs="Arial"/>
                <w:color w:val="000000"/>
                <w:sz w:val="18"/>
                <w:szCs w:val="18"/>
              </w:rPr>
              <w:t>343</w:t>
            </w:r>
          </w:p>
        </w:tc>
      </w:tr>
      <w:tr w:rsidR="0054137E" w:rsidRPr="0054137E" w:rsidTr="009E1D46">
        <w:trPr>
          <w:cantSplit/>
        </w:trPr>
        <w:tc>
          <w:tcPr>
            <w:tcW w:w="7371" w:type="dxa"/>
            <w:gridSpan w:val="5"/>
            <w:tcBorders>
              <w:top w:val="nil"/>
              <w:left w:val="nil"/>
              <w:bottom w:val="nil"/>
              <w:right w:val="nil"/>
            </w:tcBorders>
            <w:shd w:val="clear" w:color="auto" w:fill="FFFFFF"/>
          </w:tcPr>
          <w:p w:rsidR="0054137E" w:rsidRPr="0054137E" w:rsidRDefault="0054137E" w:rsidP="009E1D46">
            <w:pPr>
              <w:autoSpaceDE w:val="0"/>
              <w:autoSpaceDN w:val="0"/>
              <w:adjustRightInd w:val="0"/>
              <w:spacing w:after="0" w:line="320" w:lineRule="atLeast"/>
              <w:ind w:left="60" w:right="60"/>
              <w:rPr>
                <w:rFonts w:ascii="Arial" w:hAnsi="Arial" w:cs="Arial"/>
                <w:color w:val="000000"/>
                <w:sz w:val="18"/>
                <w:szCs w:val="18"/>
              </w:rPr>
            </w:pPr>
            <w:r w:rsidRPr="0054137E">
              <w:rPr>
                <w:rFonts w:ascii="Arial" w:hAnsi="Arial" w:cs="Arial"/>
                <w:color w:val="000000"/>
                <w:sz w:val="18"/>
                <w:szCs w:val="18"/>
              </w:rPr>
              <w:t>a. Predictors: (Constant), RKD, ROI</w:t>
            </w:r>
          </w:p>
        </w:tc>
      </w:tr>
    </w:tbl>
    <w:p w:rsidR="006653F1" w:rsidRDefault="006653F1" w:rsidP="006653F1">
      <w:pPr>
        <w:autoSpaceDE w:val="0"/>
        <w:autoSpaceDN w:val="0"/>
        <w:adjustRightInd w:val="0"/>
        <w:spacing w:after="0" w:line="480" w:lineRule="auto"/>
        <w:rPr>
          <w:rFonts w:ascii="Times New Roman" w:hAnsi="Times New Roman" w:cs="Times New Roman"/>
          <w:sz w:val="24"/>
          <w:szCs w:val="24"/>
        </w:rPr>
      </w:pPr>
    </w:p>
    <w:p w:rsidR="00E61015" w:rsidRPr="00034953" w:rsidRDefault="006653F1" w:rsidP="006653F1">
      <w:pPr>
        <w:autoSpaceDE w:val="0"/>
        <w:autoSpaceDN w:val="0"/>
        <w:adjustRightInd w:val="0"/>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E61015" w:rsidRPr="00777E37">
        <w:rPr>
          <w:rFonts w:ascii="Times New Roman" w:hAnsi="Times New Roman" w:cs="Times New Roman"/>
          <w:b/>
          <w:sz w:val="24"/>
          <w:szCs w:val="24"/>
        </w:rPr>
        <w:t>Sumber: Data diolah menggunakan SPSS ver.23.0</w:t>
      </w:r>
    </w:p>
    <w:p w:rsidR="008D2813" w:rsidRDefault="00C12587" w:rsidP="00F52CF1">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4.8</w:t>
      </w:r>
      <w:r w:rsidR="00E61015">
        <w:rPr>
          <w:rFonts w:ascii="Times New Roman" w:hAnsi="Times New Roman" w:cs="Times New Roman"/>
          <w:sz w:val="24"/>
          <w:szCs w:val="24"/>
        </w:rPr>
        <w:t xml:space="preserve"> diatas koefisien determinasi menunjukan bahwa nilai </w:t>
      </w:r>
      <w:r w:rsidR="00E61015" w:rsidRPr="00E61015">
        <w:rPr>
          <w:rFonts w:ascii="Times New Roman" w:hAnsi="Times New Roman" w:cs="Times New Roman"/>
          <w:i/>
          <w:sz w:val="24"/>
          <w:szCs w:val="24"/>
        </w:rPr>
        <w:t>R</w:t>
      </w:r>
      <w:r w:rsidR="00E61015">
        <w:rPr>
          <w:rFonts w:ascii="Times New Roman" w:hAnsi="Times New Roman" w:cs="Times New Roman"/>
          <w:sz w:val="24"/>
          <w:szCs w:val="24"/>
        </w:rPr>
        <w:t>² sebesar 0,</w:t>
      </w:r>
      <w:r w:rsidR="00A61FCD">
        <w:rPr>
          <w:rFonts w:ascii="Times New Roman" w:hAnsi="Times New Roman" w:cs="Times New Roman"/>
          <w:sz w:val="24"/>
          <w:szCs w:val="24"/>
        </w:rPr>
        <w:t>997</w:t>
      </w:r>
      <w:r w:rsidR="00E61015">
        <w:rPr>
          <w:rFonts w:ascii="Times New Roman" w:hAnsi="Times New Roman" w:cs="Times New Roman"/>
          <w:sz w:val="24"/>
          <w:szCs w:val="24"/>
        </w:rPr>
        <w:t xml:space="preserve"> </w:t>
      </w:r>
      <w:r w:rsidR="00F154CB">
        <w:rPr>
          <w:rFonts w:ascii="Times New Roman" w:hAnsi="Times New Roman" w:cs="Times New Roman"/>
          <w:sz w:val="24"/>
          <w:szCs w:val="24"/>
        </w:rPr>
        <w:t>atau 99,7</w:t>
      </w:r>
      <w:r w:rsidR="00D52809">
        <w:rPr>
          <w:rFonts w:ascii="Times New Roman" w:hAnsi="Times New Roman" w:cs="Times New Roman"/>
          <w:sz w:val="24"/>
          <w:szCs w:val="24"/>
        </w:rPr>
        <w:t xml:space="preserve">% </w:t>
      </w:r>
      <w:r w:rsidR="00E61015">
        <w:rPr>
          <w:rFonts w:ascii="Times New Roman" w:hAnsi="Times New Roman" w:cs="Times New Roman"/>
          <w:sz w:val="24"/>
          <w:szCs w:val="24"/>
        </w:rPr>
        <w:t xml:space="preserve">yang berarti </w:t>
      </w:r>
      <w:r w:rsidR="00D52809">
        <w:rPr>
          <w:rFonts w:ascii="Times New Roman" w:hAnsi="Times New Roman" w:cs="Times New Roman"/>
          <w:sz w:val="24"/>
          <w:szCs w:val="24"/>
        </w:rPr>
        <w:t xml:space="preserve">persentase pengaruh </w:t>
      </w:r>
      <w:r w:rsidR="00D52809" w:rsidRPr="00D52809">
        <w:rPr>
          <w:rFonts w:ascii="Times New Roman" w:hAnsi="Times New Roman" w:cs="Times New Roman"/>
          <w:i/>
          <w:sz w:val="24"/>
          <w:szCs w:val="24"/>
        </w:rPr>
        <w:t>Return On Investment</w:t>
      </w:r>
      <w:r w:rsidR="00D52809">
        <w:rPr>
          <w:rFonts w:ascii="Times New Roman" w:hAnsi="Times New Roman" w:cs="Times New Roman"/>
          <w:sz w:val="24"/>
          <w:szCs w:val="24"/>
        </w:rPr>
        <w:t xml:space="preserve"> (ROI) dan Rasio Kecukupan Dana (RKD) terhadap Iuran pensiun pada d</w:t>
      </w:r>
      <w:r w:rsidR="00F154CB">
        <w:rPr>
          <w:rFonts w:ascii="Times New Roman" w:hAnsi="Times New Roman" w:cs="Times New Roman"/>
          <w:sz w:val="24"/>
          <w:szCs w:val="24"/>
        </w:rPr>
        <w:t>ana Pensiun Telkom sebesar 99,7</w:t>
      </w:r>
      <w:r w:rsidR="0029704B">
        <w:rPr>
          <w:rFonts w:ascii="Times New Roman" w:hAnsi="Times New Roman" w:cs="Times New Roman"/>
          <w:sz w:val="24"/>
          <w:szCs w:val="24"/>
        </w:rPr>
        <w:t>%</w:t>
      </w:r>
      <w:r w:rsidR="00D52809">
        <w:rPr>
          <w:rFonts w:ascii="Times New Roman" w:hAnsi="Times New Roman" w:cs="Times New Roman"/>
          <w:sz w:val="24"/>
          <w:szCs w:val="24"/>
        </w:rPr>
        <w:t xml:space="preserve"> dan sisanya dipengaruhi oleh varia</w:t>
      </w:r>
      <w:r w:rsidR="00F52CF1">
        <w:rPr>
          <w:rFonts w:ascii="Times New Roman" w:hAnsi="Times New Roman" w:cs="Times New Roman"/>
          <w:sz w:val="24"/>
          <w:szCs w:val="24"/>
        </w:rPr>
        <w:t>bel lain diluar model penelitian.</w:t>
      </w:r>
    </w:p>
    <w:p w:rsidR="00F95853" w:rsidRDefault="00F95853" w:rsidP="00F95853">
      <w:pPr>
        <w:autoSpaceDE w:val="0"/>
        <w:autoSpaceDN w:val="0"/>
        <w:adjustRightInd w:val="0"/>
        <w:spacing w:after="0" w:line="480" w:lineRule="auto"/>
        <w:jc w:val="both"/>
        <w:rPr>
          <w:rFonts w:ascii="Times New Roman" w:hAnsi="Times New Roman" w:cs="Times New Roman"/>
          <w:b/>
          <w:sz w:val="24"/>
          <w:szCs w:val="24"/>
        </w:rPr>
      </w:pPr>
    </w:p>
    <w:p w:rsidR="001F794C" w:rsidRDefault="001F794C" w:rsidP="00783564">
      <w:pPr>
        <w:spacing w:line="480" w:lineRule="auto"/>
        <w:jc w:val="both"/>
        <w:rPr>
          <w:rFonts w:ascii="Times New Roman" w:hAnsi="Times New Roman" w:cs="Times New Roman"/>
          <w:b/>
          <w:sz w:val="24"/>
          <w:szCs w:val="24"/>
        </w:rPr>
      </w:pPr>
    </w:p>
    <w:p w:rsidR="001F794C" w:rsidRPr="00F95853" w:rsidRDefault="001F794C" w:rsidP="001F794C">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4.2.5</w:t>
      </w:r>
      <w:r w:rsidRPr="00F95853">
        <w:rPr>
          <w:rFonts w:ascii="Times New Roman" w:hAnsi="Times New Roman" w:cs="Times New Roman"/>
          <w:b/>
          <w:sz w:val="24"/>
          <w:szCs w:val="24"/>
        </w:rPr>
        <w:tab/>
        <w:t xml:space="preserve">Pengaruh </w:t>
      </w:r>
      <w:r w:rsidRPr="00F95853">
        <w:rPr>
          <w:rFonts w:ascii="Times New Roman" w:hAnsi="Times New Roman" w:cs="Times New Roman"/>
          <w:b/>
          <w:i/>
          <w:sz w:val="24"/>
          <w:szCs w:val="24"/>
        </w:rPr>
        <w:t>Return On Investment</w:t>
      </w:r>
      <w:r w:rsidRPr="00F95853">
        <w:rPr>
          <w:rFonts w:ascii="Times New Roman" w:hAnsi="Times New Roman" w:cs="Times New Roman"/>
          <w:b/>
          <w:sz w:val="24"/>
          <w:szCs w:val="24"/>
        </w:rPr>
        <w:t xml:space="preserve"> Dan Rasio Kecukupan Dana Terhadap Jumlah Iuran Pensiun Pada Dana Pensiun Telkom Secara Parsial (Uji t)</w:t>
      </w:r>
    </w:p>
    <w:p w:rsidR="001F794C" w:rsidRPr="00085344" w:rsidRDefault="001F794C" w:rsidP="001F794C">
      <w:pPr>
        <w:spacing w:line="480" w:lineRule="auto"/>
        <w:ind w:firstLine="720"/>
        <w:jc w:val="both"/>
        <w:rPr>
          <w:rFonts w:ascii="Times New Roman" w:hAnsi="Times New Roman" w:cs="Times New Roman"/>
          <w:sz w:val="24"/>
          <w:szCs w:val="24"/>
        </w:rPr>
      </w:pPr>
      <w:r w:rsidRPr="00085344">
        <w:rPr>
          <w:rFonts w:ascii="Times New Roman" w:hAnsi="Times New Roman" w:cs="Times New Roman"/>
          <w:sz w:val="24"/>
          <w:szCs w:val="24"/>
        </w:rPr>
        <w:t>Uji t pada dasarnya menunjukan besar pengaruh variabel bebas secara parsial dalam menerangkan variabel terikat, yaitu dengan membandingkan f</w:t>
      </w:r>
      <w:r w:rsidRPr="00085344">
        <w:rPr>
          <w:rFonts w:ascii="Times New Roman" w:hAnsi="Times New Roman" w:cs="Times New Roman"/>
          <w:sz w:val="18"/>
          <w:szCs w:val="18"/>
        </w:rPr>
        <w:t xml:space="preserve">tabel </w:t>
      </w:r>
      <w:r w:rsidRPr="00085344">
        <w:rPr>
          <w:rFonts w:ascii="Times New Roman" w:hAnsi="Times New Roman" w:cs="Times New Roman"/>
          <w:sz w:val="24"/>
          <w:szCs w:val="24"/>
        </w:rPr>
        <w:t>dan t</w:t>
      </w:r>
      <w:r w:rsidRPr="00085344">
        <w:rPr>
          <w:rFonts w:ascii="Times New Roman" w:hAnsi="Times New Roman" w:cs="Times New Roman"/>
          <w:sz w:val="18"/>
          <w:szCs w:val="18"/>
        </w:rPr>
        <w:t xml:space="preserve">hitung </w:t>
      </w:r>
      <w:r w:rsidRPr="00085344">
        <w:rPr>
          <w:rFonts w:ascii="Times New Roman" w:hAnsi="Times New Roman" w:cs="Times New Roman"/>
          <w:sz w:val="24"/>
          <w:szCs w:val="24"/>
        </w:rPr>
        <w:t>dengan kriteria sebagai berikut:</w:t>
      </w:r>
    </w:p>
    <w:p w:rsidR="001F794C" w:rsidRPr="00C804D0" w:rsidRDefault="001F794C" w:rsidP="001F794C">
      <w:pPr>
        <w:spacing w:line="240" w:lineRule="auto"/>
        <w:jc w:val="both"/>
        <w:rPr>
          <w:rFonts w:ascii="Times New Roman" w:hAnsi="Times New Roman" w:cs="Times New Roman"/>
          <w:sz w:val="24"/>
          <w:szCs w:val="24"/>
        </w:rPr>
      </w:pPr>
      <w:r>
        <w:rPr>
          <w:rFonts w:ascii="Times New Roman" w:hAnsi="Times New Roman" w:cs="Times New Roman"/>
          <w:sz w:val="24"/>
          <w:szCs w:val="24"/>
        </w:rPr>
        <w:t>Jika t</w:t>
      </w:r>
      <w:r w:rsidRPr="006E4D17">
        <w:rPr>
          <w:rFonts w:ascii="Times New Roman" w:hAnsi="Times New Roman" w:cs="Times New Roman"/>
          <w:sz w:val="18"/>
          <w:szCs w:val="18"/>
        </w:rPr>
        <w:t>hitung</w:t>
      </w:r>
      <w:r>
        <w:rPr>
          <w:rFonts w:ascii="Times New Roman" w:hAnsi="Times New Roman" w:cs="Times New Roman"/>
          <w:sz w:val="24"/>
          <w:szCs w:val="24"/>
        </w:rPr>
        <w:t xml:space="preserve"> ≤ t</w:t>
      </w:r>
      <w:r w:rsidRPr="006E4D17">
        <w:rPr>
          <w:rFonts w:ascii="Times New Roman" w:hAnsi="Times New Roman" w:cs="Times New Roman"/>
          <w:sz w:val="18"/>
          <w:szCs w:val="18"/>
        </w:rPr>
        <w:t>tabel</w:t>
      </w:r>
      <w:r>
        <w:rPr>
          <w:rFonts w:ascii="Times New Roman" w:hAnsi="Times New Roman" w:cs="Times New Roman"/>
          <w:sz w:val="24"/>
          <w:szCs w:val="24"/>
        </w:rPr>
        <w:t xml:space="preserve"> atau -t</w:t>
      </w:r>
      <w:r w:rsidRPr="006E4D17">
        <w:rPr>
          <w:rFonts w:ascii="Times New Roman" w:hAnsi="Times New Roman" w:cs="Times New Roman"/>
          <w:sz w:val="18"/>
          <w:szCs w:val="18"/>
        </w:rPr>
        <w:t>hitung</w:t>
      </w:r>
      <w:r>
        <w:rPr>
          <w:rFonts w:ascii="Times New Roman" w:hAnsi="Times New Roman" w:cs="Times New Roman"/>
          <w:sz w:val="24"/>
          <w:szCs w:val="24"/>
        </w:rPr>
        <w:t xml:space="preserve"> ≥ t </w:t>
      </w:r>
      <w:r w:rsidRPr="006E4D17">
        <w:rPr>
          <w:rFonts w:ascii="Times New Roman" w:hAnsi="Times New Roman" w:cs="Times New Roman"/>
          <w:sz w:val="18"/>
          <w:szCs w:val="18"/>
        </w:rPr>
        <w:t>tabel</w:t>
      </w:r>
      <w:r>
        <w:rPr>
          <w:rFonts w:ascii="Times New Roman" w:hAnsi="Times New Roman" w:cs="Times New Roman"/>
          <w:sz w:val="18"/>
          <w:szCs w:val="18"/>
        </w:rPr>
        <w:t xml:space="preserve"> </w:t>
      </w:r>
      <w:r>
        <w:rPr>
          <w:rFonts w:ascii="Times New Roman" w:hAnsi="Times New Roman" w:cs="Times New Roman"/>
          <w:sz w:val="24"/>
          <w:szCs w:val="24"/>
        </w:rPr>
        <w:t>maka H</w:t>
      </w:r>
      <w:r>
        <w:rPr>
          <w:rFonts w:ascii="Times New Roman" w:hAnsi="Times New Roman" w:cs="Times New Roman"/>
          <w:sz w:val="18"/>
          <w:szCs w:val="18"/>
        </w:rPr>
        <w:t>0</w:t>
      </w:r>
      <w:r>
        <w:rPr>
          <w:rFonts w:ascii="Times New Roman" w:hAnsi="Times New Roman" w:cs="Times New Roman"/>
          <w:sz w:val="24"/>
          <w:szCs w:val="24"/>
        </w:rPr>
        <w:t xml:space="preserve"> diterima</w:t>
      </w:r>
    </w:p>
    <w:p w:rsidR="001F794C" w:rsidRDefault="001F794C" w:rsidP="001F794C">
      <w:pPr>
        <w:spacing w:line="480" w:lineRule="auto"/>
        <w:jc w:val="both"/>
        <w:rPr>
          <w:rFonts w:ascii="Times New Roman" w:hAnsi="Times New Roman" w:cs="Times New Roman"/>
          <w:sz w:val="24"/>
          <w:szCs w:val="24"/>
        </w:rPr>
      </w:pPr>
      <w:r>
        <w:rPr>
          <w:rFonts w:ascii="Times New Roman" w:hAnsi="Times New Roman" w:cs="Times New Roman"/>
          <w:sz w:val="24"/>
          <w:szCs w:val="24"/>
        </w:rPr>
        <w:t>Jika t</w:t>
      </w:r>
      <w:r w:rsidRPr="006E4D17">
        <w:rPr>
          <w:rFonts w:ascii="Times New Roman" w:hAnsi="Times New Roman" w:cs="Times New Roman"/>
          <w:sz w:val="18"/>
          <w:szCs w:val="18"/>
        </w:rPr>
        <w:t>hitung</w:t>
      </w:r>
      <w:r>
        <w:rPr>
          <w:rFonts w:ascii="Times New Roman" w:hAnsi="Times New Roman" w:cs="Times New Roman"/>
          <w:sz w:val="24"/>
          <w:szCs w:val="24"/>
        </w:rPr>
        <w:t xml:space="preserve"> ≥ t</w:t>
      </w:r>
      <w:r w:rsidRPr="006E4D17">
        <w:rPr>
          <w:rFonts w:ascii="Times New Roman" w:hAnsi="Times New Roman" w:cs="Times New Roman"/>
          <w:sz w:val="18"/>
          <w:szCs w:val="18"/>
        </w:rPr>
        <w:t>tabel</w:t>
      </w:r>
      <w:r>
        <w:rPr>
          <w:rFonts w:ascii="Times New Roman" w:hAnsi="Times New Roman" w:cs="Times New Roman"/>
          <w:sz w:val="24"/>
          <w:szCs w:val="24"/>
        </w:rPr>
        <w:t xml:space="preserve"> atau -t</w:t>
      </w:r>
      <w:r w:rsidRPr="006E4D17">
        <w:rPr>
          <w:rFonts w:ascii="Times New Roman" w:hAnsi="Times New Roman" w:cs="Times New Roman"/>
          <w:sz w:val="18"/>
          <w:szCs w:val="18"/>
        </w:rPr>
        <w:t>hitung</w:t>
      </w:r>
      <w:r>
        <w:rPr>
          <w:rFonts w:ascii="Times New Roman" w:hAnsi="Times New Roman" w:cs="Times New Roman"/>
          <w:sz w:val="24"/>
          <w:szCs w:val="24"/>
        </w:rPr>
        <w:t xml:space="preserve"> ≤ t </w:t>
      </w:r>
      <w:r w:rsidRPr="006E4D17">
        <w:rPr>
          <w:rFonts w:ascii="Times New Roman" w:hAnsi="Times New Roman" w:cs="Times New Roman"/>
          <w:sz w:val="18"/>
          <w:szCs w:val="18"/>
        </w:rPr>
        <w:t>tabel</w:t>
      </w:r>
      <w:r>
        <w:rPr>
          <w:rFonts w:ascii="Times New Roman" w:hAnsi="Times New Roman" w:cs="Times New Roman"/>
          <w:sz w:val="18"/>
          <w:szCs w:val="18"/>
        </w:rPr>
        <w:t xml:space="preserve"> </w:t>
      </w:r>
      <w:r>
        <w:rPr>
          <w:rFonts w:ascii="Times New Roman" w:hAnsi="Times New Roman" w:cs="Times New Roman"/>
          <w:sz w:val="24"/>
          <w:szCs w:val="24"/>
        </w:rPr>
        <w:t>maka H</w:t>
      </w:r>
      <w:r>
        <w:rPr>
          <w:rFonts w:ascii="Times New Roman" w:hAnsi="Times New Roman" w:cs="Times New Roman"/>
          <w:sz w:val="18"/>
          <w:szCs w:val="18"/>
        </w:rPr>
        <w:t>0</w:t>
      </w:r>
      <w:r>
        <w:rPr>
          <w:rFonts w:ascii="Times New Roman" w:hAnsi="Times New Roman" w:cs="Times New Roman"/>
          <w:sz w:val="24"/>
          <w:szCs w:val="24"/>
        </w:rPr>
        <w:t xml:space="preserve"> ditolak</w:t>
      </w:r>
    </w:p>
    <w:p w:rsidR="001F794C" w:rsidRDefault="001F794C" w:rsidP="001F794C">
      <w:pPr>
        <w:spacing w:line="480" w:lineRule="auto"/>
        <w:jc w:val="both"/>
        <w:rPr>
          <w:rFonts w:ascii="Times New Roman" w:hAnsi="Times New Roman" w:cs="Times New Roman"/>
          <w:sz w:val="24"/>
          <w:szCs w:val="24"/>
        </w:rPr>
      </w:pPr>
      <w:r>
        <w:rPr>
          <w:rFonts w:ascii="Times New Roman" w:hAnsi="Times New Roman" w:cs="Times New Roman"/>
          <w:sz w:val="24"/>
          <w:szCs w:val="24"/>
        </w:rPr>
        <w:t>Berdasarkan signifikansi:</w:t>
      </w:r>
    </w:p>
    <w:p w:rsidR="001F794C" w:rsidRDefault="001F794C" w:rsidP="001F794C">
      <w:pPr>
        <w:spacing w:line="240" w:lineRule="auto"/>
        <w:jc w:val="both"/>
        <w:rPr>
          <w:rFonts w:ascii="Times New Roman" w:hAnsi="Times New Roman" w:cs="Times New Roman"/>
          <w:sz w:val="24"/>
          <w:szCs w:val="24"/>
        </w:rPr>
      </w:pPr>
      <w:r>
        <w:rPr>
          <w:rFonts w:ascii="Times New Roman" w:hAnsi="Times New Roman" w:cs="Times New Roman"/>
          <w:sz w:val="24"/>
          <w:szCs w:val="24"/>
        </w:rPr>
        <w:t>Jika signifikansi &gt; 0,05 maka H</w:t>
      </w:r>
      <w:r>
        <w:rPr>
          <w:rFonts w:ascii="Times New Roman" w:hAnsi="Times New Roman" w:cs="Times New Roman"/>
          <w:sz w:val="18"/>
          <w:szCs w:val="18"/>
        </w:rPr>
        <w:t xml:space="preserve">0 </w:t>
      </w:r>
      <w:r>
        <w:rPr>
          <w:rFonts w:ascii="Times New Roman" w:hAnsi="Times New Roman" w:cs="Times New Roman"/>
          <w:sz w:val="24"/>
          <w:szCs w:val="24"/>
        </w:rPr>
        <w:t>diterima.</w:t>
      </w:r>
    </w:p>
    <w:p w:rsidR="001F794C" w:rsidRDefault="001F794C" w:rsidP="001F794C">
      <w:pPr>
        <w:spacing w:line="240" w:lineRule="auto"/>
        <w:jc w:val="both"/>
        <w:rPr>
          <w:rFonts w:ascii="Times New Roman" w:hAnsi="Times New Roman" w:cs="Times New Roman"/>
          <w:sz w:val="24"/>
          <w:szCs w:val="24"/>
        </w:rPr>
      </w:pPr>
      <w:r>
        <w:rPr>
          <w:rFonts w:ascii="Times New Roman" w:hAnsi="Times New Roman" w:cs="Times New Roman"/>
          <w:sz w:val="24"/>
          <w:szCs w:val="24"/>
        </w:rPr>
        <w:t>Jika signifikansi &lt; 0,05 maka H</w:t>
      </w:r>
      <w:r>
        <w:rPr>
          <w:rFonts w:ascii="Times New Roman" w:hAnsi="Times New Roman" w:cs="Times New Roman"/>
          <w:sz w:val="18"/>
          <w:szCs w:val="18"/>
        </w:rPr>
        <w:t xml:space="preserve">0 </w:t>
      </w:r>
      <w:r>
        <w:rPr>
          <w:rFonts w:ascii="Times New Roman" w:hAnsi="Times New Roman" w:cs="Times New Roman"/>
          <w:sz w:val="24"/>
          <w:szCs w:val="24"/>
        </w:rPr>
        <w:t>ditolak.</w:t>
      </w:r>
    </w:p>
    <w:p w:rsidR="001F794C" w:rsidRDefault="001F794C" w:rsidP="001F794C">
      <w:pPr>
        <w:spacing w:line="240" w:lineRule="auto"/>
        <w:jc w:val="both"/>
        <w:rPr>
          <w:rFonts w:ascii="Times New Roman" w:hAnsi="Times New Roman" w:cs="Times New Roman"/>
          <w:sz w:val="24"/>
          <w:szCs w:val="24"/>
        </w:rPr>
      </w:pPr>
    </w:p>
    <w:p w:rsidR="001F794C" w:rsidRPr="00554F7D" w:rsidRDefault="001F794C" w:rsidP="001F794C">
      <w:pPr>
        <w:spacing w:line="480" w:lineRule="auto"/>
        <w:ind w:firstLine="720"/>
        <w:jc w:val="both"/>
        <w:rPr>
          <w:rFonts w:ascii="Times New Roman" w:eastAsia="Calibri" w:hAnsi="Times New Roman" w:cs="Times New Roman"/>
          <w:sz w:val="24"/>
          <w:szCs w:val="24"/>
        </w:rPr>
      </w:pPr>
      <w:r w:rsidRPr="00A63C90">
        <w:rPr>
          <w:rFonts w:ascii="Times New Roman" w:eastAsia="Calibri" w:hAnsi="Times New Roman" w:cs="Times New Roman"/>
          <w:sz w:val="24"/>
          <w:szCs w:val="24"/>
        </w:rPr>
        <w:t xml:space="preserve">Hasil </w:t>
      </w:r>
      <w:r>
        <w:rPr>
          <w:rFonts w:ascii="Times New Roman" w:eastAsia="Calibri" w:hAnsi="Times New Roman" w:cs="Times New Roman"/>
          <w:sz w:val="24"/>
          <w:szCs w:val="24"/>
        </w:rPr>
        <w:t>Uji t (Parsial)</w:t>
      </w:r>
      <w:r w:rsidRPr="00A63C90">
        <w:rPr>
          <w:rFonts w:ascii="Times New Roman" w:eastAsia="Calibri" w:hAnsi="Times New Roman" w:cs="Times New Roman"/>
          <w:sz w:val="24"/>
          <w:szCs w:val="24"/>
        </w:rPr>
        <w:t xml:space="preserve"> dengan menggunakan SPSS ver</w:t>
      </w:r>
      <w:r>
        <w:rPr>
          <w:rFonts w:ascii="Times New Roman" w:eastAsia="Calibri" w:hAnsi="Times New Roman" w:cs="Times New Roman"/>
          <w:sz w:val="24"/>
          <w:szCs w:val="24"/>
        </w:rPr>
        <w:t>.23.0 diperoleh sebagai berikut:</w:t>
      </w:r>
    </w:p>
    <w:p w:rsidR="001F794C" w:rsidRPr="00B34D45" w:rsidRDefault="001F794C" w:rsidP="001F794C">
      <w:pPr>
        <w:spacing w:line="360" w:lineRule="auto"/>
        <w:ind w:firstLine="720"/>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4.9</w:t>
      </w:r>
    </w:p>
    <w:p w:rsidR="001F794C" w:rsidRPr="00A61FCD" w:rsidRDefault="001F794C" w:rsidP="001F794C">
      <w:pPr>
        <w:spacing w:line="360" w:lineRule="auto"/>
        <w:ind w:firstLine="720"/>
        <w:jc w:val="center"/>
        <w:rPr>
          <w:rFonts w:ascii="Times New Roman" w:eastAsia="Calibri" w:hAnsi="Times New Roman" w:cs="Times New Roman"/>
          <w:b/>
          <w:sz w:val="24"/>
          <w:szCs w:val="24"/>
        </w:rPr>
      </w:pPr>
      <w:r w:rsidRPr="00B34D45">
        <w:rPr>
          <w:rFonts w:ascii="Times New Roman" w:eastAsia="Calibri" w:hAnsi="Times New Roman" w:cs="Times New Roman"/>
          <w:b/>
          <w:sz w:val="24"/>
          <w:szCs w:val="24"/>
        </w:rPr>
        <w:t>Haisil Uji t (Parsial)</w:t>
      </w:r>
    </w:p>
    <w:tbl>
      <w:tblPr>
        <w:tblW w:w="7878" w:type="dxa"/>
        <w:tblInd w:w="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452"/>
        <w:gridCol w:w="1183"/>
        <w:gridCol w:w="1369"/>
        <w:gridCol w:w="1390"/>
        <w:gridCol w:w="1424"/>
        <w:gridCol w:w="1030"/>
        <w:gridCol w:w="1030"/>
      </w:tblGrid>
      <w:tr w:rsidR="001F794C" w:rsidRPr="00F154CB" w:rsidTr="001F794C">
        <w:trPr>
          <w:cantSplit/>
        </w:trPr>
        <w:tc>
          <w:tcPr>
            <w:tcW w:w="7878" w:type="dxa"/>
            <w:gridSpan w:val="7"/>
            <w:tcBorders>
              <w:top w:val="nil"/>
              <w:left w:val="nil"/>
              <w:bottom w:val="nil"/>
              <w:right w:val="nil"/>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b/>
                <w:bCs/>
                <w:color w:val="000000"/>
                <w:sz w:val="18"/>
                <w:szCs w:val="18"/>
              </w:rPr>
              <w:t>Coefficients</w:t>
            </w:r>
            <w:r w:rsidRPr="00F154CB">
              <w:rPr>
                <w:rFonts w:ascii="Arial" w:hAnsi="Arial" w:cs="Arial"/>
                <w:b/>
                <w:bCs/>
                <w:color w:val="000000"/>
                <w:sz w:val="18"/>
                <w:szCs w:val="18"/>
                <w:vertAlign w:val="superscript"/>
              </w:rPr>
              <w:t>a</w:t>
            </w:r>
          </w:p>
        </w:tc>
      </w:tr>
      <w:tr w:rsidR="001F794C" w:rsidRPr="00F154CB" w:rsidTr="00A33E0A">
        <w:trPr>
          <w:cantSplit/>
        </w:trPr>
        <w:tc>
          <w:tcPr>
            <w:tcW w:w="1635" w:type="dxa"/>
            <w:gridSpan w:val="2"/>
            <w:vMerge w:val="restart"/>
            <w:tcBorders>
              <w:top w:val="single" w:sz="16" w:space="0" w:color="000000"/>
              <w:left w:val="single" w:sz="16" w:space="0" w:color="000000"/>
              <w:bottom w:val="nil"/>
              <w:right w:val="nil"/>
            </w:tcBorders>
            <w:shd w:val="clear" w:color="auto" w:fill="FFFFFF"/>
            <w:vAlign w:val="bottom"/>
          </w:tcPr>
          <w:p w:rsidR="001F794C" w:rsidRPr="00F154CB" w:rsidRDefault="001F794C"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Model</w:t>
            </w:r>
          </w:p>
        </w:tc>
        <w:tc>
          <w:tcPr>
            <w:tcW w:w="2759" w:type="dxa"/>
            <w:gridSpan w:val="2"/>
            <w:tcBorders>
              <w:top w:val="single" w:sz="16" w:space="0" w:color="000000"/>
              <w:left w:val="single" w:sz="16" w:space="0" w:color="000000"/>
            </w:tcBorders>
            <w:shd w:val="clear" w:color="auto" w:fill="FFFFFF"/>
            <w:vAlign w:val="bottom"/>
          </w:tcPr>
          <w:p w:rsidR="001F794C" w:rsidRPr="00F154CB" w:rsidRDefault="001F794C"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Unstandardized Coefficients</w:t>
            </w:r>
          </w:p>
        </w:tc>
        <w:tc>
          <w:tcPr>
            <w:tcW w:w="1424" w:type="dxa"/>
            <w:tcBorders>
              <w:top w:val="single" w:sz="16" w:space="0" w:color="000000"/>
            </w:tcBorders>
            <w:shd w:val="clear" w:color="auto" w:fill="FFFFFF"/>
            <w:vAlign w:val="bottom"/>
          </w:tcPr>
          <w:p w:rsidR="001F794C" w:rsidRPr="00F154CB" w:rsidRDefault="001F794C"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Standardized Coefficients</w:t>
            </w:r>
          </w:p>
        </w:tc>
        <w:tc>
          <w:tcPr>
            <w:tcW w:w="1030" w:type="dxa"/>
            <w:vMerge w:val="restart"/>
            <w:tcBorders>
              <w:top w:val="single" w:sz="16" w:space="0" w:color="000000"/>
            </w:tcBorders>
            <w:shd w:val="clear" w:color="auto" w:fill="FFFFFF"/>
            <w:vAlign w:val="bottom"/>
          </w:tcPr>
          <w:p w:rsidR="001F794C" w:rsidRPr="00F154CB" w:rsidRDefault="001F794C"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t</w:t>
            </w:r>
          </w:p>
        </w:tc>
        <w:tc>
          <w:tcPr>
            <w:tcW w:w="1030" w:type="dxa"/>
            <w:vMerge w:val="restart"/>
            <w:tcBorders>
              <w:top w:val="single" w:sz="16" w:space="0" w:color="000000"/>
              <w:right w:val="single" w:sz="16" w:space="0" w:color="000000"/>
            </w:tcBorders>
            <w:shd w:val="clear" w:color="auto" w:fill="FFFFFF"/>
            <w:vAlign w:val="bottom"/>
          </w:tcPr>
          <w:p w:rsidR="001F794C" w:rsidRPr="00F154CB" w:rsidRDefault="001F794C"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Sig.</w:t>
            </w:r>
          </w:p>
        </w:tc>
      </w:tr>
      <w:tr w:rsidR="001F794C" w:rsidRPr="00F154CB" w:rsidTr="00A33E0A">
        <w:trPr>
          <w:cantSplit/>
        </w:trPr>
        <w:tc>
          <w:tcPr>
            <w:tcW w:w="1635" w:type="dxa"/>
            <w:gridSpan w:val="2"/>
            <w:vMerge/>
            <w:tcBorders>
              <w:top w:val="single" w:sz="16" w:space="0" w:color="000000"/>
              <w:left w:val="single" w:sz="16" w:space="0" w:color="000000"/>
              <w:bottom w:val="nil"/>
              <w:right w:val="nil"/>
            </w:tcBorders>
            <w:shd w:val="clear" w:color="auto" w:fill="FFFFFF"/>
            <w:vAlign w:val="bottom"/>
          </w:tcPr>
          <w:p w:rsidR="001F794C" w:rsidRPr="00F154CB" w:rsidRDefault="001F794C" w:rsidP="001F794C">
            <w:pPr>
              <w:autoSpaceDE w:val="0"/>
              <w:autoSpaceDN w:val="0"/>
              <w:adjustRightInd w:val="0"/>
              <w:spacing w:after="0" w:line="240" w:lineRule="auto"/>
              <w:rPr>
                <w:rFonts w:ascii="Arial" w:hAnsi="Arial" w:cs="Arial"/>
                <w:color w:val="000000"/>
                <w:sz w:val="18"/>
                <w:szCs w:val="18"/>
              </w:rPr>
            </w:pPr>
          </w:p>
        </w:tc>
        <w:tc>
          <w:tcPr>
            <w:tcW w:w="1369" w:type="dxa"/>
            <w:tcBorders>
              <w:left w:val="single" w:sz="16" w:space="0" w:color="000000"/>
              <w:bottom w:val="single" w:sz="16" w:space="0" w:color="000000"/>
            </w:tcBorders>
            <w:shd w:val="clear" w:color="auto" w:fill="FFFFFF"/>
            <w:vAlign w:val="bottom"/>
          </w:tcPr>
          <w:p w:rsidR="001F794C" w:rsidRPr="00F154CB" w:rsidRDefault="001F794C"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B</w:t>
            </w:r>
          </w:p>
        </w:tc>
        <w:tc>
          <w:tcPr>
            <w:tcW w:w="1390" w:type="dxa"/>
            <w:tcBorders>
              <w:bottom w:val="single" w:sz="16" w:space="0" w:color="000000"/>
            </w:tcBorders>
            <w:shd w:val="clear" w:color="auto" w:fill="FFFFFF"/>
            <w:vAlign w:val="bottom"/>
          </w:tcPr>
          <w:p w:rsidR="001F794C" w:rsidRPr="00F154CB" w:rsidRDefault="001F794C"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Std. Error</w:t>
            </w:r>
          </w:p>
        </w:tc>
        <w:tc>
          <w:tcPr>
            <w:tcW w:w="1424" w:type="dxa"/>
            <w:tcBorders>
              <w:bottom w:val="single" w:sz="16" w:space="0" w:color="000000"/>
            </w:tcBorders>
            <w:shd w:val="clear" w:color="auto" w:fill="FFFFFF"/>
            <w:vAlign w:val="bottom"/>
          </w:tcPr>
          <w:p w:rsidR="001F794C" w:rsidRPr="00F154CB" w:rsidRDefault="001F794C" w:rsidP="001F794C">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Beta</w:t>
            </w:r>
          </w:p>
        </w:tc>
        <w:tc>
          <w:tcPr>
            <w:tcW w:w="1030" w:type="dxa"/>
            <w:vMerge/>
            <w:tcBorders>
              <w:top w:val="single" w:sz="16" w:space="0" w:color="000000"/>
            </w:tcBorders>
            <w:shd w:val="clear" w:color="auto" w:fill="FFFFFF"/>
            <w:vAlign w:val="bottom"/>
          </w:tcPr>
          <w:p w:rsidR="001F794C" w:rsidRPr="00F154CB" w:rsidRDefault="001F794C" w:rsidP="001F794C">
            <w:pPr>
              <w:autoSpaceDE w:val="0"/>
              <w:autoSpaceDN w:val="0"/>
              <w:adjustRightInd w:val="0"/>
              <w:spacing w:after="0" w:line="240" w:lineRule="auto"/>
              <w:rPr>
                <w:rFonts w:ascii="Arial" w:hAnsi="Arial" w:cs="Arial"/>
                <w:color w:val="000000"/>
                <w:sz w:val="18"/>
                <w:szCs w:val="18"/>
              </w:rPr>
            </w:pPr>
          </w:p>
        </w:tc>
        <w:tc>
          <w:tcPr>
            <w:tcW w:w="1030" w:type="dxa"/>
            <w:vMerge/>
            <w:tcBorders>
              <w:top w:val="single" w:sz="16" w:space="0" w:color="000000"/>
              <w:right w:val="single" w:sz="16" w:space="0" w:color="000000"/>
            </w:tcBorders>
            <w:shd w:val="clear" w:color="auto" w:fill="FFFFFF"/>
            <w:vAlign w:val="bottom"/>
          </w:tcPr>
          <w:p w:rsidR="001F794C" w:rsidRPr="00F154CB" w:rsidRDefault="001F794C" w:rsidP="001F794C">
            <w:pPr>
              <w:autoSpaceDE w:val="0"/>
              <w:autoSpaceDN w:val="0"/>
              <w:adjustRightInd w:val="0"/>
              <w:spacing w:after="0" w:line="240" w:lineRule="auto"/>
              <w:rPr>
                <w:rFonts w:ascii="Arial" w:hAnsi="Arial" w:cs="Arial"/>
                <w:color w:val="000000"/>
                <w:sz w:val="18"/>
                <w:szCs w:val="18"/>
              </w:rPr>
            </w:pPr>
          </w:p>
        </w:tc>
      </w:tr>
      <w:tr w:rsidR="001F794C" w:rsidRPr="00F154CB" w:rsidTr="00A33E0A">
        <w:trPr>
          <w:cantSplit/>
        </w:trPr>
        <w:tc>
          <w:tcPr>
            <w:tcW w:w="452" w:type="dxa"/>
            <w:vMerge w:val="restart"/>
            <w:tcBorders>
              <w:top w:val="single" w:sz="16" w:space="0" w:color="000000"/>
              <w:left w:val="single" w:sz="16" w:space="0" w:color="000000"/>
              <w:bottom w:val="single" w:sz="16" w:space="0" w:color="000000"/>
              <w:right w:val="nil"/>
            </w:tcBorders>
            <w:shd w:val="clear" w:color="auto" w:fill="FFFFFF"/>
          </w:tcPr>
          <w:p w:rsidR="001F794C" w:rsidRPr="00F154CB" w:rsidRDefault="001F794C"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1</w:t>
            </w:r>
          </w:p>
        </w:tc>
        <w:tc>
          <w:tcPr>
            <w:tcW w:w="1183" w:type="dxa"/>
            <w:tcBorders>
              <w:top w:val="single" w:sz="16" w:space="0" w:color="000000"/>
              <w:left w:val="nil"/>
              <w:bottom w:val="nil"/>
              <w:right w:val="single" w:sz="16" w:space="0" w:color="000000"/>
            </w:tcBorders>
            <w:shd w:val="clear" w:color="auto" w:fill="FFFFFF"/>
          </w:tcPr>
          <w:p w:rsidR="001F794C" w:rsidRPr="00F154CB" w:rsidRDefault="001F794C"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(Constant)</w:t>
            </w:r>
          </w:p>
        </w:tc>
        <w:tc>
          <w:tcPr>
            <w:tcW w:w="1369" w:type="dxa"/>
            <w:tcBorders>
              <w:top w:val="single" w:sz="16" w:space="0" w:color="000000"/>
              <w:left w:val="single" w:sz="16" w:space="0" w:color="000000"/>
              <w:bottom w:val="nil"/>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-144261,318</w:t>
            </w:r>
          </w:p>
        </w:tc>
        <w:tc>
          <w:tcPr>
            <w:tcW w:w="1390" w:type="dxa"/>
            <w:tcBorders>
              <w:top w:val="single" w:sz="16" w:space="0" w:color="000000"/>
              <w:bottom w:val="nil"/>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91953,470</w:t>
            </w:r>
          </w:p>
        </w:tc>
        <w:tc>
          <w:tcPr>
            <w:tcW w:w="1424" w:type="dxa"/>
            <w:tcBorders>
              <w:top w:val="single" w:sz="16" w:space="0" w:color="000000"/>
              <w:bottom w:val="nil"/>
            </w:tcBorders>
            <w:shd w:val="clear" w:color="auto" w:fill="FFFFFF"/>
            <w:vAlign w:val="center"/>
          </w:tcPr>
          <w:p w:rsidR="001F794C" w:rsidRPr="00F154CB" w:rsidRDefault="001F794C" w:rsidP="001F794C">
            <w:pPr>
              <w:autoSpaceDE w:val="0"/>
              <w:autoSpaceDN w:val="0"/>
              <w:adjustRightInd w:val="0"/>
              <w:spacing w:after="0" w:line="240" w:lineRule="auto"/>
              <w:rPr>
                <w:rFonts w:ascii="Times New Roman" w:hAnsi="Times New Roman" w:cs="Times New Roman"/>
                <w:sz w:val="24"/>
                <w:szCs w:val="24"/>
              </w:rPr>
            </w:pPr>
          </w:p>
        </w:tc>
        <w:tc>
          <w:tcPr>
            <w:tcW w:w="1030" w:type="dxa"/>
            <w:tcBorders>
              <w:top w:val="single" w:sz="16" w:space="0" w:color="000000"/>
              <w:bottom w:val="nil"/>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-1,569</w:t>
            </w:r>
          </w:p>
        </w:tc>
        <w:tc>
          <w:tcPr>
            <w:tcW w:w="1030" w:type="dxa"/>
            <w:tcBorders>
              <w:top w:val="single" w:sz="16" w:space="0" w:color="000000"/>
              <w:bottom w:val="nil"/>
              <w:right w:val="single" w:sz="16" w:space="0" w:color="000000"/>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,215</w:t>
            </w:r>
          </w:p>
        </w:tc>
      </w:tr>
      <w:tr w:rsidR="001F794C" w:rsidRPr="00F154CB" w:rsidTr="00A33E0A">
        <w:trPr>
          <w:cantSplit/>
        </w:trPr>
        <w:tc>
          <w:tcPr>
            <w:tcW w:w="452" w:type="dxa"/>
            <w:vMerge/>
            <w:tcBorders>
              <w:top w:val="single" w:sz="16" w:space="0" w:color="000000"/>
              <w:left w:val="single" w:sz="16" w:space="0" w:color="000000"/>
              <w:bottom w:val="single" w:sz="16" w:space="0" w:color="000000"/>
              <w:right w:val="nil"/>
            </w:tcBorders>
            <w:shd w:val="clear" w:color="auto" w:fill="FFFFFF"/>
          </w:tcPr>
          <w:p w:rsidR="001F794C" w:rsidRPr="00F154CB" w:rsidRDefault="001F794C" w:rsidP="001F794C">
            <w:pPr>
              <w:autoSpaceDE w:val="0"/>
              <w:autoSpaceDN w:val="0"/>
              <w:adjustRightInd w:val="0"/>
              <w:spacing w:after="0" w:line="240" w:lineRule="auto"/>
              <w:rPr>
                <w:rFonts w:ascii="Arial" w:hAnsi="Arial" w:cs="Arial"/>
                <w:color w:val="000000"/>
                <w:sz w:val="18"/>
                <w:szCs w:val="18"/>
              </w:rPr>
            </w:pPr>
          </w:p>
        </w:tc>
        <w:tc>
          <w:tcPr>
            <w:tcW w:w="1183" w:type="dxa"/>
            <w:tcBorders>
              <w:top w:val="nil"/>
              <w:left w:val="nil"/>
              <w:bottom w:val="nil"/>
              <w:right w:val="single" w:sz="16" w:space="0" w:color="000000"/>
            </w:tcBorders>
            <w:shd w:val="clear" w:color="auto" w:fill="FFFFFF"/>
          </w:tcPr>
          <w:p w:rsidR="001F794C" w:rsidRPr="00F154CB" w:rsidRDefault="001F794C"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ROI</w:t>
            </w:r>
          </w:p>
        </w:tc>
        <w:tc>
          <w:tcPr>
            <w:tcW w:w="1369" w:type="dxa"/>
            <w:tcBorders>
              <w:top w:val="nil"/>
              <w:left w:val="single" w:sz="16" w:space="0" w:color="000000"/>
              <w:bottom w:val="nil"/>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-1067,150</w:t>
            </w:r>
          </w:p>
        </w:tc>
        <w:tc>
          <w:tcPr>
            <w:tcW w:w="1390" w:type="dxa"/>
            <w:tcBorders>
              <w:top w:val="nil"/>
              <w:bottom w:val="nil"/>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38,618</w:t>
            </w:r>
          </w:p>
        </w:tc>
        <w:tc>
          <w:tcPr>
            <w:tcW w:w="1424" w:type="dxa"/>
            <w:tcBorders>
              <w:top w:val="nil"/>
              <w:bottom w:val="nil"/>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-,954</w:t>
            </w:r>
          </w:p>
        </w:tc>
        <w:tc>
          <w:tcPr>
            <w:tcW w:w="1030" w:type="dxa"/>
            <w:tcBorders>
              <w:top w:val="nil"/>
              <w:bottom w:val="nil"/>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-27,633</w:t>
            </w:r>
          </w:p>
        </w:tc>
        <w:tc>
          <w:tcPr>
            <w:tcW w:w="1030" w:type="dxa"/>
            <w:tcBorders>
              <w:top w:val="nil"/>
              <w:bottom w:val="nil"/>
              <w:right w:val="single" w:sz="16" w:space="0" w:color="000000"/>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,000</w:t>
            </w:r>
          </w:p>
        </w:tc>
      </w:tr>
      <w:tr w:rsidR="001F794C" w:rsidRPr="00F154CB" w:rsidTr="00A33E0A">
        <w:trPr>
          <w:cantSplit/>
        </w:trPr>
        <w:tc>
          <w:tcPr>
            <w:tcW w:w="452" w:type="dxa"/>
            <w:vMerge/>
            <w:tcBorders>
              <w:top w:val="single" w:sz="16" w:space="0" w:color="000000"/>
              <w:left w:val="single" w:sz="16" w:space="0" w:color="000000"/>
              <w:bottom w:val="single" w:sz="16" w:space="0" w:color="000000"/>
              <w:right w:val="nil"/>
            </w:tcBorders>
            <w:shd w:val="clear" w:color="auto" w:fill="FFFFFF"/>
          </w:tcPr>
          <w:p w:rsidR="001F794C" w:rsidRPr="00F154CB" w:rsidRDefault="001F794C" w:rsidP="001F794C">
            <w:pPr>
              <w:autoSpaceDE w:val="0"/>
              <w:autoSpaceDN w:val="0"/>
              <w:adjustRightInd w:val="0"/>
              <w:spacing w:after="0" w:line="240" w:lineRule="auto"/>
              <w:rPr>
                <w:rFonts w:ascii="Arial" w:hAnsi="Arial" w:cs="Arial"/>
                <w:color w:val="000000"/>
                <w:sz w:val="18"/>
                <w:szCs w:val="18"/>
              </w:rPr>
            </w:pPr>
          </w:p>
        </w:tc>
        <w:tc>
          <w:tcPr>
            <w:tcW w:w="1183" w:type="dxa"/>
            <w:tcBorders>
              <w:top w:val="nil"/>
              <w:left w:val="nil"/>
              <w:bottom w:val="single" w:sz="16" w:space="0" w:color="000000"/>
              <w:right w:val="single" w:sz="16" w:space="0" w:color="000000"/>
            </w:tcBorders>
            <w:shd w:val="clear" w:color="auto" w:fill="FFFFFF"/>
          </w:tcPr>
          <w:p w:rsidR="001F794C" w:rsidRPr="00F154CB" w:rsidRDefault="001F794C"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RKD</w:t>
            </w:r>
          </w:p>
        </w:tc>
        <w:tc>
          <w:tcPr>
            <w:tcW w:w="1369" w:type="dxa"/>
            <w:tcBorders>
              <w:top w:val="nil"/>
              <w:left w:val="single" w:sz="16" w:space="0" w:color="000000"/>
              <w:bottom w:val="single" w:sz="16" w:space="0" w:color="000000"/>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323054,398</w:t>
            </w:r>
          </w:p>
        </w:tc>
        <w:tc>
          <w:tcPr>
            <w:tcW w:w="1390" w:type="dxa"/>
            <w:tcBorders>
              <w:top w:val="nil"/>
              <w:bottom w:val="single" w:sz="16" w:space="0" w:color="000000"/>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79858,749</w:t>
            </w:r>
          </w:p>
        </w:tc>
        <w:tc>
          <w:tcPr>
            <w:tcW w:w="1424" w:type="dxa"/>
            <w:tcBorders>
              <w:top w:val="nil"/>
              <w:bottom w:val="single" w:sz="16" w:space="0" w:color="000000"/>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,140</w:t>
            </w:r>
          </w:p>
        </w:tc>
        <w:tc>
          <w:tcPr>
            <w:tcW w:w="1030" w:type="dxa"/>
            <w:tcBorders>
              <w:top w:val="nil"/>
              <w:bottom w:val="single" w:sz="16" w:space="0" w:color="000000"/>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4,045</w:t>
            </w:r>
          </w:p>
        </w:tc>
        <w:tc>
          <w:tcPr>
            <w:tcW w:w="1030" w:type="dxa"/>
            <w:tcBorders>
              <w:top w:val="nil"/>
              <w:bottom w:val="single" w:sz="16" w:space="0" w:color="000000"/>
              <w:right w:val="single" w:sz="16" w:space="0" w:color="000000"/>
            </w:tcBorders>
            <w:shd w:val="clear" w:color="auto" w:fill="FFFFFF"/>
            <w:vAlign w:val="center"/>
          </w:tcPr>
          <w:p w:rsidR="001F794C" w:rsidRPr="00F154CB" w:rsidRDefault="001F794C" w:rsidP="001F794C">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,027</w:t>
            </w:r>
          </w:p>
        </w:tc>
      </w:tr>
      <w:tr w:rsidR="001F794C" w:rsidRPr="00F154CB" w:rsidTr="001F794C">
        <w:trPr>
          <w:cantSplit/>
        </w:trPr>
        <w:tc>
          <w:tcPr>
            <w:tcW w:w="7878" w:type="dxa"/>
            <w:gridSpan w:val="7"/>
            <w:tcBorders>
              <w:top w:val="nil"/>
              <w:left w:val="nil"/>
              <w:bottom w:val="nil"/>
              <w:right w:val="nil"/>
            </w:tcBorders>
            <w:shd w:val="clear" w:color="auto" w:fill="FFFFFF"/>
          </w:tcPr>
          <w:p w:rsidR="001F794C" w:rsidRPr="00F154CB" w:rsidRDefault="001F794C" w:rsidP="001F794C">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a. Dependent Variable: IURAN</w:t>
            </w:r>
          </w:p>
        </w:tc>
      </w:tr>
    </w:tbl>
    <w:p w:rsidR="001F794C" w:rsidRPr="00D37F21" w:rsidRDefault="001F794C" w:rsidP="001F794C">
      <w:pPr>
        <w:autoSpaceDE w:val="0"/>
        <w:autoSpaceDN w:val="0"/>
        <w:adjustRightInd w:val="0"/>
        <w:spacing w:after="0" w:line="400" w:lineRule="atLeast"/>
        <w:rPr>
          <w:rFonts w:ascii="Times New Roman" w:hAnsi="Times New Roman" w:cs="Times New Roman"/>
          <w:sz w:val="24"/>
          <w:szCs w:val="24"/>
        </w:rPr>
      </w:pPr>
    </w:p>
    <w:p w:rsidR="001F794C" w:rsidRPr="00D37F21" w:rsidRDefault="001F794C" w:rsidP="001F794C">
      <w:pPr>
        <w:spacing w:line="480" w:lineRule="auto"/>
        <w:ind w:firstLine="720"/>
        <w:rPr>
          <w:rFonts w:ascii="Times New Roman" w:hAnsi="Times New Roman" w:cs="Times New Roman"/>
          <w:b/>
          <w:sz w:val="24"/>
          <w:szCs w:val="24"/>
        </w:rPr>
      </w:pPr>
      <w:r w:rsidRPr="00777E37">
        <w:rPr>
          <w:rFonts w:ascii="Times New Roman" w:hAnsi="Times New Roman" w:cs="Times New Roman"/>
          <w:b/>
          <w:sz w:val="24"/>
          <w:szCs w:val="24"/>
        </w:rPr>
        <w:t>Sumber: Data diolah menggunakan SPSS ver.23.0</w:t>
      </w:r>
    </w:p>
    <w:p w:rsidR="001F794C" w:rsidRDefault="001F794C" w:rsidP="001F794C">
      <w:pPr>
        <w:spacing w:line="480" w:lineRule="auto"/>
        <w:jc w:val="both"/>
        <w:rPr>
          <w:rFonts w:ascii="Times New Roman" w:hAnsi="Times New Roman" w:cs="Times New Roman"/>
          <w:sz w:val="24"/>
          <w:szCs w:val="24"/>
        </w:rPr>
      </w:pPr>
      <w:r>
        <w:rPr>
          <w:rFonts w:ascii="Times New Roman" w:eastAsia="Calibri" w:hAnsi="Times New Roman" w:cs="Times New Roman"/>
          <w:sz w:val="24"/>
          <w:szCs w:val="24"/>
        </w:rPr>
        <w:lastRenderedPageBreak/>
        <w:t>Berdasarkan</w:t>
      </w:r>
      <w:r w:rsidR="002927E8">
        <w:rPr>
          <w:rFonts w:ascii="Times New Roman" w:hAnsi="Times New Roman" w:cs="Times New Roman"/>
          <w:sz w:val="24"/>
          <w:szCs w:val="24"/>
        </w:rPr>
        <w:t xml:space="preserve"> tabel 4.9</w:t>
      </w:r>
      <w:r>
        <w:rPr>
          <w:rFonts w:ascii="Times New Roman" w:hAnsi="Times New Roman" w:cs="Times New Roman"/>
          <w:sz w:val="24"/>
          <w:szCs w:val="24"/>
        </w:rPr>
        <w:t xml:space="preserve"> diatas ditarik kesimpulan sebagai berikut:</w:t>
      </w:r>
    </w:p>
    <w:p w:rsidR="001F794C" w:rsidRDefault="001F794C" w:rsidP="001F794C">
      <w:pPr>
        <w:pStyle w:val="ListParagraph"/>
        <w:numPr>
          <w:ilvl w:val="0"/>
          <w:numId w:val="45"/>
        </w:numPr>
        <w:spacing w:line="480" w:lineRule="auto"/>
        <w:jc w:val="both"/>
        <w:rPr>
          <w:rFonts w:ascii="Times New Roman" w:hAnsi="Times New Roman" w:cs="Times New Roman"/>
          <w:sz w:val="24"/>
          <w:szCs w:val="24"/>
        </w:rPr>
      </w:pPr>
      <w:r>
        <w:rPr>
          <w:rFonts w:ascii="Times New Roman" w:hAnsi="Times New Roman" w:cs="Times New Roman"/>
          <w:sz w:val="24"/>
          <w:szCs w:val="24"/>
        </w:rPr>
        <w:t>Nilai t</w:t>
      </w:r>
      <w:r w:rsidRPr="0062034E">
        <w:rPr>
          <w:rFonts w:ascii="Times New Roman" w:hAnsi="Times New Roman" w:cs="Times New Roman"/>
          <w:sz w:val="18"/>
          <w:szCs w:val="18"/>
        </w:rPr>
        <w:t>hitung</w:t>
      </w:r>
      <w:r>
        <w:rPr>
          <w:rFonts w:ascii="Times New Roman" w:hAnsi="Times New Roman" w:cs="Times New Roman"/>
          <w:sz w:val="24"/>
          <w:szCs w:val="24"/>
        </w:rPr>
        <w:t xml:space="preserve"> ≤ t</w:t>
      </w:r>
      <w:r w:rsidRPr="0062034E">
        <w:rPr>
          <w:rFonts w:ascii="Times New Roman" w:hAnsi="Times New Roman" w:cs="Times New Roman"/>
          <w:sz w:val="18"/>
          <w:szCs w:val="18"/>
        </w:rPr>
        <w:t>tabel</w:t>
      </w:r>
      <w:r>
        <w:rPr>
          <w:rFonts w:ascii="Times New Roman" w:hAnsi="Times New Roman" w:cs="Times New Roman"/>
          <w:sz w:val="24"/>
          <w:szCs w:val="24"/>
        </w:rPr>
        <w:t xml:space="preserve"> (-27,633 ≤ 7,581) dan signifikansi &lt;0,05 (0,000</w:t>
      </w:r>
      <w:r w:rsidRPr="00D45619">
        <w:rPr>
          <w:rFonts w:ascii="Times New Roman" w:hAnsi="Times New Roman" w:cs="Times New Roman"/>
          <w:sz w:val="24"/>
          <w:szCs w:val="24"/>
        </w:rPr>
        <w:t xml:space="preserve"> &lt; 0,05), maka H</w:t>
      </w:r>
      <w:r w:rsidRPr="00D45619">
        <w:rPr>
          <w:rFonts w:ascii="Times New Roman" w:hAnsi="Times New Roman" w:cs="Times New Roman"/>
          <w:sz w:val="18"/>
          <w:szCs w:val="18"/>
        </w:rPr>
        <w:t xml:space="preserve">0 </w:t>
      </w:r>
      <w:r>
        <w:rPr>
          <w:rFonts w:ascii="Times New Roman" w:hAnsi="Times New Roman" w:cs="Times New Roman"/>
          <w:sz w:val="24"/>
          <w:szCs w:val="24"/>
        </w:rPr>
        <w:t xml:space="preserve">diterima </w:t>
      </w:r>
      <w:r w:rsidRPr="00D45619">
        <w:rPr>
          <w:rFonts w:ascii="Times New Roman" w:hAnsi="Times New Roman" w:cs="Times New Roman"/>
          <w:sz w:val="24"/>
          <w:szCs w:val="24"/>
        </w:rPr>
        <w:t>H</w:t>
      </w:r>
      <w:r>
        <w:rPr>
          <w:rFonts w:ascii="Times New Roman" w:hAnsi="Times New Roman" w:cs="Times New Roman"/>
          <w:sz w:val="18"/>
          <w:szCs w:val="18"/>
        </w:rPr>
        <w:t>0</w:t>
      </w:r>
      <w:r>
        <w:rPr>
          <w:rFonts w:ascii="Times New Roman" w:hAnsi="Times New Roman" w:cs="Times New Roman"/>
          <w:sz w:val="24"/>
          <w:szCs w:val="24"/>
        </w:rPr>
        <w:t xml:space="preserve"> ditolak</w:t>
      </w:r>
      <w:r w:rsidRPr="00D45619">
        <w:rPr>
          <w:rFonts w:ascii="Times New Roman" w:hAnsi="Times New Roman" w:cs="Times New Roman"/>
          <w:sz w:val="24"/>
          <w:szCs w:val="24"/>
        </w:rPr>
        <w:t xml:space="preserve">. Jadi </w:t>
      </w:r>
      <w:r>
        <w:rPr>
          <w:rFonts w:ascii="Times New Roman" w:hAnsi="Times New Roman" w:cs="Times New Roman"/>
          <w:sz w:val="24"/>
          <w:szCs w:val="24"/>
        </w:rPr>
        <w:t xml:space="preserve">dapat disimpulkan  bahwa </w:t>
      </w:r>
      <w:r w:rsidRPr="00034953">
        <w:rPr>
          <w:rFonts w:ascii="Times New Roman" w:hAnsi="Times New Roman" w:cs="Times New Roman"/>
          <w:i/>
          <w:sz w:val="24"/>
          <w:szCs w:val="24"/>
        </w:rPr>
        <w:t>Return On Investment</w:t>
      </w:r>
      <w:r>
        <w:rPr>
          <w:rFonts w:ascii="Times New Roman" w:hAnsi="Times New Roman" w:cs="Times New Roman"/>
          <w:sz w:val="24"/>
          <w:szCs w:val="24"/>
        </w:rPr>
        <w:t xml:space="preserve"> (ROI) secara parsial berpengaruh yang signifikan terhadap Iuran Pensiun.</w:t>
      </w:r>
    </w:p>
    <w:p w:rsidR="001F794C" w:rsidRPr="006B25AA" w:rsidRDefault="001F794C" w:rsidP="001F794C">
      <w:pPr>
        <w:pStyle w:val="ListParagraph"/>
        <w:numPr>
          <w:ilvl w:val="0"/>
          <w:numId w:val="45"/>
        </w:numPr>
        <w:spacing w:line="480" w:lineRule="auto"/>
        <w:jc w:val="both"/>
        <w:rPr>
          <w:rFonts w:ascii="Times New Roman" w:hAnsi="Times New Roman" w:cs="Times New Roman"/>
          <w:sz w:val="24"/>
          <w:szCs w:val="24"/>
        </w:rPr>
      </w:pPr>
      <w:r>
        <w:rPr>
          <w:rFonts w:ascii="Times New Roman" w:hAnsi="Times New Roman" w:cs="Times New Roman"/>
          <w:sz w:val="24"/>
          <w:szCs w:val="24"/>
        </w:rPr>
        <w:t>Nilai t</w:t>
      </w:r>
      <w:r w:rsidRPr="0062034E">
        <w:rPr>
          <w:rFonts w:ascii="Times New Roman" w:hAnsi="Times New Roman" w:cs="Times New Roman"/>
          <w:sz w:val="18"/>
          <w:szCs w:val="18"/>
        </w:rPr>
        <w:t>hitung</w:t>
      </w:r>
      <w:r>
        <w:rPr>
          <w:rFonts w:ascii="Times New Roman" w:hAnsi="Times New Roman" w:cs="Times New Roman"/>
          <w:sz w:val="18"/>
          <w:szCs w:val="18"/>
        </w:rPr>
        <w:t xml:space="preserve"> </w:t>
      </w:r>
      <w:r w:rsidRPr="00947DC7">
        <w:rPr>
          <w:rFonts w:ascii="Times New Roman" w:hAnsi="Times New Roman" w:cs="Times New Roman"/>
          <w:sz w:val="24"/>
          <w:szCs w:val="24"/>
        </w:rPr>
        <w:t>≤</w:t>
      </w:r>
      <w:r>
        <w:rPr>
          <w:rFonts w:ascii="Times New Roman" w:hAnsi="Times New Roman" w:cs="Times New Roman"/>
          <w:sz w:val="24"/>
          <w:szCs w:val="24"/>
        </w:rPr>
        <w:t xml:space="preserve"> t</w:t>
      </w:r>
      <w:r w:rsidRPr="00947DC7">
        <w:rPr>
          <w:rFonts w:ascii="Times New Roman" w:hAnsi="Times New Roman" w:cs="Times New Roman"/>
          <w:sz w:val="18"/>
          <w:szCs w:val="18"/>
        </w:rPr>
        <w:t>tabel</w:t>
      </w:r>
      <w:r>
        <w:rPr>
          <w:rFonts w:ascii="Times New Roman" w:hAnsi="Times New Roman" w:cs="Times New Roman"/>
          <w:sz w:val="24"/>
          <w:szCs w:val="24"/>
        </w:rPr>
        <w:t xml:space="preserve"> (4,045 ≤ 7,581) dan signifikansi &lt;</w:t>
      </w:r>
      <w:r w:rsidRPr="00D45619">
        <w:rPr>
          <w:rFonts w:ascii="Times New Roman" w:hAnsi="Times New Roman" w:cs="Times New Roman"/>
          <w:sz w:val="24"/>
          <w:szCs w:val="24"/>
        </w:rPr>
        <w:t>0,05 (0,</w:t>
      </w:r>
      <w:r>
        <w:rPr>
          <w:rFonts w:ascii="Times New Roman" w:hAnsi="Times New Roman" w:cs="Times New Roman"/>
          <w:sz w:val="24"/>
          <w:szCs w:val="24"/>
        </w:rPr>
        <w:t>027</w:t>
      </w:r>
      <w:r w:rsidRPr="00D45619">
        <w:rPr>
          <w:rFonts w:ascii="Times New Roman" w:hAnsi="Times New Roman" w:cs="Times New Roman"/>
          <w:sz w:val="24"/>
          <w:szCs w:val="24"/>
        </w:rPr>
        <w:t xml:space="preserve"> </w:t>
      </w:r>
      <w:r>
        <w:rPr>
          <w:rFonts w:ascii="Times New Roman" w:hAnsi="Times New Roman" w:cs="Times New Roman"/>
          <w:sz w:val="24"/>
          <w:szCs w:val="24"/>
        </w:rPr>
        <w:t>&lt;</w:t>
      </w:r>
      <w:r w:rsidRPr="00D45619">
        <w:rPr>
          <w:rFonts w:ascii="Times New Roman" w:hAnsi="Times New Roman" w:cs="Times New Roman"/>
          <w:sz w:val="24"/>
          <w:szCs w:val="24"/>
        </w:rPr>
        <w:t xml:space="preserve"> 0,05), maka H</w:t>
      </w:r>
      <w:r w:rsidRPr="00D45619">
        <w:rPr>
          <w:rFonts w:ascii="Times New Roman" w:hAnsi="Times New Roman" w:cs="Times New Roman"/>
          <w:sz w:val="18"/>
          <w:szCs w:val="18"/>
        </w:rPr>
        <w:t xml:space="preserve">0 </w:t>
      </w:r>
      <w:r w:rsidRPr="00D45619">
        <w:rPr>
          <w:rFonts w:ascii="Times New Roman" w:hAnsi="Times New Roman" w:cs="Times New Roman"/>
          <w:sz w:val="24"/>
          <w:szCs w:val="24"/>
        </w:rPr>
        <w:t>dit</w:t>
      </w:r>
      <w:r>
        <w:rPr>
          <w:rFonts w:ascii="Times New Roman" w:hAnsi="Times New Roman" w:cs="Times New Roman"/>
          <w:sz w:val="24"/>
          <w:szCs w:val="24"/>
        </w:rPr>
        <w:t>erima</w:t>
      </w:r>
      <w:r w:rsidRPr="00D45619">
        <w:rPr>
          <w:rFonts w:ascii="Times New Roman" w:hAnsi="Times New Roman" w:cs="Times New Roman"/>
          <w:sz w:val="24"/>
          <w:szCs w:val="24"/>
        </w:rPr>
        <w:t xml:space="preserve"> H</w:t>
      </w:r>
      <w:r w:rsidRPr="00D45619">
        <w:rPr>
          <w:rFonts w:ascii="Times New Roman" w:hAnsi="Times New Roman" w:cs="Times New Roman"/>
          <w:sz w:val="18"/>
          <w:szCs w:val="18"/>
        </w:rPr>
        <w:t>1</w:t>
      </w:r>
      <w:r w:rsidRPr="00D45619">
        <w:rPr>
          <w:rFonts w:ascii="Times New Roman" w:hAnsi="Times New Roman" w:cs="Times New Roman"/>
          <w:sz w:val="24"/>
          <w:szCs w:val="24"/>
        </w:rPr>
        <w:t xml:space="preserve"> dit</w:t>
      </w:r>
      <w:r>
        <w:rPr>
          <w:rFonts w:ascii="Times New Roman" w:hAnsi="Times New Roman" w:cs="Times New Roman"/>
          <w:sz w:val="24"/>
          <w:szCs w:val="24"/>
        </w:rPr>
        <w:t>olak. Jadi dapat disimpulkan bahwa Rasio Kecukupan Dana (RKD) secara parsial berpengaruh yang signifikan terhadap Iuran Pensiun.</w:t>
      </w:r>
    </w:p>
    <w:p w:rsidR="001F794C" w:rsidRDefault="001F794C" w:rsidP="007B79A4">
      <w:pPr>
        <w:spacing w:line="240" w:lineRule="auto"/>
        <w:jc w:val="both"/>
        <w:rPr>
          <w:rFonts w:ascii="Times New Roman" w:hAnsi="Times New Roman" w:cs="Times New Roman"/>
          <w:b/>
          <w:sz w:val="24"/>
          <w:szCs w:val="24"/>
        </w:rPr>
      </w:pPr>
    </w:p>
    <w:p w:rsidR="00783564" w:rsidRPr="00085344" w:rsidRDefault="001F794C" w:rsidP="00783564">
      <w:pPr>
        <w:spacing w:line="480" w:lineRule="auto"/>
        <w:jc w:val="both"/>
        <w:rPr>
          <w:rFonts w:ascii="Times New Roman" w:hAnsi="Times New Roman" w:cs="Times New Roman"/>
          <w:b/>
          <w:sz w:val="24"/>
          <w:szCs w:val="24"/>
        </w:rPr>
      </w:pPr>
      <w:r>
        <w:rPr>
          <w:rFonts w:ascii="Times New Roman" w:hAnsi="Times New Roman" w:cs="Times New Roman"/>
          <w:b/>
          <w:sz w:val="24"/>
          <w:szCs w:val="24"/>
        </w:rPr>
        <w:t>4.2.6</w:t>
      </w:r>
      <w:r w:rsidR="00783564" w:rsidRPr="00085344">
        <w:rPr>
          <w:rFonts w:ascii="Times New Roman" w:hAnsi="Times New Roman" w:cs="Times New Roman"/>
          <w:b/>
          <w:sz w:val="24"/>
          <w:szCs w:val="24"/>
        </w:rPr>
        <w:tab/>
        <w:t xml:space="preserve">Pengaruh </w:t>
      </w:r>
      <w:r w:rsidR="00783564" w:rsidRPr="00085344">
        <w:rPr>
          <w:rFonts w:ascii="Times New Roman" w:hAnsi="Times New Roman" w:cs="Times New Roman"/>
          <w:b/>
          <w:i/>
          <w:sz w:val="24"/>
          <w:szCs w:val="24"/>
        </w:rPr>
        <w:t>Return On Investment</w:t>
      </w:r>
      <w:r w:rsidR="00783564" w:rsidRPr="00085344">
        <w:rPr>
          <w:rFonts w:ascii="Times New Roman" w:hAnsi="Times New Roman" w:cs="Times New Roman"/>
          <w:b/>
          <w:sz w:val="24"/>
          <w:szCs w:val="24"/>
        </w:rPr>
        <w:t xml:space="preserve"> Dan Rasio Kecukupan Dana Terhadap Jumlah Iuran Pensiun Pada Dana Pensiun Telkom Secara Simultan (Uji F</w:t>
      </w:r>
      <w:r w:rsidR="00783564">
        <w:rPr>
          <w:rFonts w:ascii="Times New Roman" w:hAnsi="Times New Roman" w:cs="Times New Roman"/>
          <w:b/>
          <w:sz w:val="24"/>
          <w:szCs w:val="24"/>
        </w:rPr>
        <w:t>)</w:t>
      </w:r>
      <w:r w:rsidR="00783564">
        <w:rPr>
          <w:rFonts w:ascii="Times New Roman" w:hAnsi="Times New Roman" w:cs="Times New Roman"/>
          <w:b/>
          <w:sz w:val="24"/>
          <w:szCs w:val="24"/>
        </w:rPr>
        <w:tab/>
      </w:r>
      <w:r w:rsidR="00783564">
        <w:rPr>
          <w:rFonts w:ascii="Times New Roman" w:hAnsi="Times New Roman" w:cs="Times New Roman"/>
          <w:b/>
          <w:sz w:val="24"/>
          <w:szCs w:val="24"/>
        </w:rPr>
        <w:tab/>
      </w:r>
      <w:r w:rsidR="00783564">
        <w:rPr>
          <w:rFonts w:ascii="Times New Roman" w:hAnsi="Times New Roman" w:cs="Times New Roman"/>
          <w:b/>
          <w:sz w:val="24"/>
          <w:szCs w:val="24"/>
        </w:rPr>
        <w:tab/>
      </w:r>
      <w:r w:rsidR="00783564">
        <w:rPr>
          <w:rFonts w:ascii="Times New Roman" w:hAnsi="Times New Roman" w:cs="Times New Roman"/>
          <w:b/>
          <w:sz w:val="24"/>
          <w:szCs w:val="24"/>
        </w:rPr>
        <w:tab/>
      </w:r>
      <w:r w:rsidR="00783564">
        <w:rPr>
          <w:rFonts w:ascii="Times New Roman" w:hAnsi="Times New Roman" w:cs="Times New Roman"/>
          <w:b/>
          <w:sz w:val="24"/>
          <w:szCs w:val="24"/>
        </w:rPr>
        <w:tab/>
      </w:r>
      <w:r w:rsidR="00783564">
        <w:rPr>
          <w:rFonts w:ascii="Times New Roman" w:hAnsi="Times New Roman" w:cs="Times New Roman"/>
          <w:b/>
          <w:sz w:val="24"/>
          <w:szCs w:val="24"/>
        </w:rPr>
        <w:tab/>
      </w:r>
      <w:r w:rsidR="00783564">
        <w:rPr>
          <w:rFonts w:ascii="Times New Roman" w:hAnsi="Times New Roman" w:cs="Times New Roman"/>
          <w:b/>
          <w:sz w:val="24"/>
          <w:szCs w:val="24"/>
        </w:rPr>
        <w:tab/>
      </w:r>
      <w:r w:rsidR="00783564">
        <w:rPr>
          <w:rFonts w:ascii="Times New Roman" w:hAnsi="Times New Roman" w:cs="Times New Roman"/>
          <w:b/>
          <w:sz w:val="24"/>
          <w:szCs w:val="24"/>
        </w:rPr>
        <w:tab/>
      </w:r>
      <w:r w:rsidR="00783564">
        <w:rPr>
          <w:rFonts w:ascii="Times New Roman" w:hAnsi="Times New Roman" w:cs="Times New Roman"/>
          <w:b/>
          <w:sz w:val="24"/>
          <w:szCs w:val="24"/>
        </w:rPr>
        <w:tab/>
      </w:r>
      <w:r w:rsidR="00783564" w:rsidRPr="00085344">
        <w:rPr>
          <w:rFonts w:ascii="Times New Roman" w:hAnsi="Times New Roman" w:cs="Times New Roman"/>
          <w:sz w:val="24"/>
          <w:szCs w:val="24"/>
        </w:rPr>
        <w:t>Uji F menunjukan apakah semua variabel bebas dalam model mempunyai pengaruh secara simultan terhadap variabel. Untuk menguji hipotesis alternative dilakukan uji F dengan rumus sebagai berikut</w:t>
      </w:r>
    </w:p>
    <w:p w:rsidR="00783564" w:rsidRPr="00F6549E" w:rsidRDefault="00783564" w:rsidP="00783564">
      <w:pPr>
        <w:pStyle w:val="ListParagraph"/>
        <w:spacing w:line="240" w:lineRule="auto"/>
        <w:jc w:val="both"/>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4"/>
          <w:szCs w:val="24"/>
        </w:rPr>
        <w:tab/>
        <w:t xml:space="preserve">     R</w:t>
      </w:r>
      <m:oMath>
        <m:r>
          <w:rPr>
            <w:rFonts w:ascii="Cambria Math" w:hAnsi="Cambria Math" w:cs="Times New Roman"/>
            <w:sz w:val="24"/>
            <w:szCs w:val="24"/>
          </w:rPr>
          <m:t>²</m:t>
        </m:r>
      </m:oMath>
      <w:r>
        <w:rPr>
          <w:rFonts w:ascii="Times New Roman" w:eastAsiaTheme="minorEastAsia" w:hAnsi="Times New Roman" w:cs="Times New Roman"/>
          <w:sz w:val="24"/>
          <w:szCs w:val="24"/>
        </w:rPr>
        <w:t xml:space="preserve"> / </w:t>
      </w:r>
      <w:r>
        <w:rPr>
          <w:rFonts w:ascii="Times New Roman" w:eastAsiaTheme="minorEastAsia" w:hAnsi="Times New Roman" w:cs="Times New Roman"/>
          <w:sz w:val="20"/>
          <w:szCs w:val="20"/>
        </w:rPr>
        <w:t>(k-1)</w:t>
      </w:r>
    </w:p>
    <w:p w:rsidR="00783564" w:rsidRDefault="001578D0" w:rsidP="00783564">
      <w:pPr>
        <w:pStyle w:val="ListParagraph"/>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type id="_x0000_t32" coordsize="21600,21600" o:spt="32" o:oned="t" path="m,l21600,21600e" filled="f">
            <v:path arrowok="t" fillok="f" o:connecttype="none"/>
            <o:lock v:ext="edit" shapetype="t"/>
          </v:shapetype>
          <v:shape id="_x0000_s1031" type="#_x0000_t32" style="position:absolute;left:0;text-align:left;margin-left:101pt;margin-top:6.65pt;width:97.6pt;height:0;z-index:251658240" o:connectortype="straight"/>
        </w:pict>
      </w:r>
      <w:r w:rsidR="00783564">
        <w:rPr>
          <w:rFonts w:ascii="Times New Roman" w:hAnsi="Times New Roman" w:cs="Times New Roman"/>
          <w:sz w:val="24"/>
          <w:szCs w:val="24"/>
        </w:rPr>
        <w:tab/>
        <w:t xml:space="preserve">F   = </w:t>
      </w:r>
    </w:p>
    <w:p w:rsidR="00783564" w:rsidRDefault="00783564" w:rsidP="00783564">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(1-R²) / (N - K)</w:t>
      </w:r>
    </w:p>
    <w:p w:rsidR="00783564" w:rsidRDefault="00783564" w:rsidP="00783564">
      <w:pPr>
        <w:spacing w:line="480" w:lineRule="auto"/>
        <w:jc w:val="both"/>
        <w:rPr>
          <w:rFonts w:ascii="Times New Roman" w:hAnsi="Times New Roman" w:cs="Times New Roman"/>
          <w:sz w:val="24"/>
          <w:szCs w:val="24"/>
        </w:rPr>
      </w:pPr>
      <w:r>
        <w:rPr>
          <w:rFonts w:ascii="Times New Roman" w:hAnsi="Times New Roman" w:cs="Times New Roman"/>
          <w:sz w:val="24"/>
          <w:szCs w:val="24"/>
        </w:rPr>
        <w:t>Keterangan:</w:t>
      </w:r>
    </w:p>
    <w:p w:rsidR="00783564" w:rsidRDefault="00783564" w:rsidP="00783564">
      <w:pPr>
        <w:spacing w:line="240" w:lineRule="auto"/>
        <w:jc w:val="both"/>
        <w:rPr>
          <w:rFonts w:ascii="Times New Roman" w:hAnsi="Times New Roman" w:cs="Times New Roman"/>
          <w:sz w:val="24"/>
          <w:szCs w:val="24"/>
        </w:rPr>
      </w:pPr>
      <w:r>
        <w:rPr>
          <w:rFonts w:ascii="Times New Roman" w:hAnsi="Times New Roman" w:cs="Times New Roman"/>
          <w:sz w:val="24"/>
          <w:szCs w:val="24"/>
        </w:rPr>
        <w:t>K = Jumlah parameter estimasi termasuk intersep atau konstanta</w:t>
      </w:r>
    </w:p>
    <w:p w:rsidR="00783564" w:rsidRDefault="00783564" w:rsidP="00783564">
      <w:pPr>
        <w:spacing w:line="240" w:lineRule="auto"/>
        <w:jc w:val="both"/>
        <w:rPr>
          <w:rFonts w:ascii="Times New Roman" w:hAnsi="Times New Roman" w:cs="Times New Roman"/>
          <w:sz w:val="24"/>
          <w:szCs w:val="24"/>
        </w:rPr>
      </w:pPr>
      <w:r>
        <w:rPr>
          <w:rFonts w:ascii="Times New Roman" w:hAnsi="Times New Roman" w:cs="Times New Roman"/>
          <w:sz w:val="24"/>
          <w:szCs w:val="24"/>
        </w:rPr>
        <w:t>N = Jumlah observasi</w:t>
      </w:r>
    </w:p>
    <w:p w:rsidR="00783564" w:rsidRDefault="00783564" w:rsidP="00783564">
      <w:pPr>
        <w:spacing w:line="240" w:lineRule="auto"/>
        <w:jc w:val="both"/>
        <w:rPr>
          <w:rFonts w:ascii="Times New Roman" w:hAnsi="Times New Roman" w:cs="Times New Roman"/>
          <w:sz w:val="24"/>
          <w:szCs w:val="24"/>
        </w:rPr>
      </w:pPr>
      <w:r>
        <w:rPr>
          <w:rFonts w:ascii="Times New Roman" w:hAnsi="Times New Roman" w:cs="Times New Roman"/>
          <w:sz w:val="24"/>
          <w:szCs w:val="24"/>
        </w:rPr>
        <w:t>R = Ketetapan determinasi</w:t>
      </w:r>
    </w:p>
    <w:p w:rsidR="00783564" w:rsidRDefault="00783564" w:rsidP="00783564">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Nilai F dari hasil perhitungan dibandingkan dengan F</w:t>
      </w:r>
      <w:r>
        <w:rPr>
          <w:rFonts w:ascii="Times New Roman" w:hAnsi="Times New Roman" w:cs="Times New Roman"/>
          <w:sz w:val="18"/>
          <w:szCs w:val="18"/>
        </w:rPr>
        <w:t>tabel</w:t>
      </w:r>
      <w:r>
        <w:rPr>
          <w:rFonts w:ascii="Times New Roman" w:hAnsi="Times New Roman" w:cs="Times New Roman"/>
          <w:sz w:val="24"/>
          <w:szCs w:val="24"/>
        </w:rPr>
        <w:t xml:space="preserve"> nilai kritis F</w:t>
      </w:r>
      <w:r w:rsidRPr="00CF53F4">
        <w:rPr>
          <w:rFonts w:ascii="Times New Roman" w:hAnsi="Times New Roman" w:cs="Times New Roman"/>
          <w:sz w:val="18"/>
          <w:szCs w:val="18"/>
        </w:rPr>
        <w:t xml:space="preserve">tabel </w:t>
      </w:r>
      <w:r>
        <w:rPr>
          <w:rFonts w:ascii="Times New Roman" w:hAnsi="Times New Roman" w:cs="Times New Roman"/>
          <w:sz w:val="24"/>
          <w:szCs w:val="24"/>
        </w:rPr>
        <w:t>berdasarkan besarnya a dan df untuk numerator (k-1) dan df untuk denumenator (n-k).</w:t>
      </w:r>
    </w:p>
    <w:p w:rsidR="00783564" w:rsidRDefault="00783564" w:rsidP="00783564">
      <w:pPr>
        <w:spacing w:line="240" w:lineRule="auto"/>
        <w:jc w:val="both"/>
        <w:rPr>
          <w:rFonts w:ascii="Times New Roman" w:hAnsi="Times New Roman" w:cs="Times New Roman"/>
          <w:sz w:val="24"/>
          <w:szCs w:val="24"/>
        </w:rPr>
      </w:pPr>
      <w:r>
        <w:rPr>
          <w:rFonts w:ascii="Times New Roman" w:hAnsi="Times New Roman" w:cs="Times New Roman"/>
          <w:sz w:val="24"/>
          <w:szCs w:val="24"/>
        </w:rPr>
        <w:t>Kriteria yang digunakan adalah sebagai berikut:</w:t>
      </w:r>
    </w:p>
    <w:p w:rsidR="00783564" w:rsidRDefault="00783564" w:rsidP="00783564">
      <w:pPr>
        <w:spacing w:line="24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18"/>
          <w:szCs w:val="18"/>
        </w:rPr>
        <w:t xml:space="preserve">0 </w:t>
      </w:r>
      <w:r>
        <w:rPr>
          <w:rFonts w:ascii="Times New Roman" w:hAnsi="Times New Roman" w:cs="Times New Roman"/>
          <w:sz w:val="24"/>
          <w:szCs w:val="24"/>
        </w:rPr>
        <w:t>diterima</w:t>
      </w:r>
      <w:r>
        <w:rPr>
          <w:rFonts w:ascii="Times New Roman" w:hAnsi="Times New Roman" w:cs="Times New Roman"/>
          <w:sz w:val="24"/>
          <w:szCs w:val="24"/>
        </w:rPr>
        <w:tab/>
        <w:t>: F</w:t>
      </w:r>
      <w:r w:rsidRPr="00CF53F4">
        <w:rPr>
          <w:rFonts w:ascii="Times New Roman" w:hAnsi="Times New Roman" w:cs="Times New Roman"/>
          <w:sz w:val="18"/>
          <w:szCs w:val="18"/>
        </w:rPr>
        <w:t xml:space="preserve"> hitung</w:t>
      </w:r>
      <w:r>
        <w:rPr>
          <w:rFonts w:ascii="Times New Roman" w:hAnsi="Times New Roman" w:cs="Times New Roman"/>
          <w:sz w:val="24"/>
          <w:szCs w:val="24"/>
        </w:rPr>
        <w:t xml:space="preserve"> ≤ F </w:t>
      </w:r>
      <w:r w:rsidRPr="00CF53F4">
        <w:rPr>
          <w:rFonts w:ascii="Times New Roman" w:hAnsi="Times New Roman" w:cs="Times New Roman"/>
          <w:sz w:val="18"/>
          <w:szCs w:val="18"/>
        </w:rPr>
        <w:t>tabel</w:t>
      </w:r>
    </w:p>
    <w:p w:rsidR="00783564" w:rsidRDefault="00783564" w:rsidP="00783564">
      <w:pPr>
        <w:spacing w:line="480" w:lineRule="auto"/>
        <w:jc w:val="both"/>
        <w:rPr>
          <w:rFonts w:ascii="Times New Roman" w:hAnsi="Times New Roman" w:cs="Times New Roman"/>
          <w:sz w:val="18"/>
          <w:szCs w:val="18"/>
        </w:rPr>
      </w:pPr>
      <w:r w:rsidRPr="002C46C2">
        <w:rPr>
          <w:rFonts w:ascii="Times New Roman" w:hAnsi="Times New Roman" w:cs="Times New Roman"/>
          <w:sz w:val="24"/>
          <w:szCs w:val="24"/>
        </w:rPr>
        <w:t>H</w:t>
      </w:r>
      <w:r w:rsidRPr="002C46C2">
        <w:rPr>
          <w:rFonts w:ascii="Times New Roman" w:hAnsi="Times New Roman" w:cs="Times New Roman"/>
          <w:sz w:val="18"/>
          <w:szCs w:val="18"/>
        </w:rPr>
        <w:t>0</w:t>
      </w:r>
      <w:r w:rsidRPr="002C46C2">
        <w:rPr>
          <w:rFonts w:ascii="Times New Roman" w:hAnsi="Times New Roman" w:cs="Times New Roman"/>
          <w:sz w:val="24"/>
          <w:szCs w:val="24"/>
        </w:rPr>
        <w:t xml:space="preserve"> ditolak</w:t>
      </w:r>
      <w:r w:rsidRPr="002C46C2">
        <w:rPr>
          <w:rFonts w:ascii="Times New Roman" w:hAnsi="Times New Roman" w:cs="Times New Roman"/>
          <w:sz w:val="24"/>
          <w:szCs w:val="24"/>
        </w:rPr>
        <w:tab/>
        <w:t xml:space="preserve">: F </w:t>
      </w:r>
      <w:r w:rsidRPr="002C46C2">
        <w:rPr>
          <w:rFonts w:ascii="Times New Roman" w:hAnsi="Times New Roman" w:cs="Times New Roman"/>
          <w:sz w:val="18"/>
          <w:szCs w:val="18"/>
        </w:rPr>
        <w:t>hitung</w:t>
      </w:r>
      <w:r>
        <w:rPr>
          <w:rFonts w:ascii="Times New Roman" w:hAnsi="Times New Roman" w:cs="Times New Roman"/>
          <w:sz w:val="24"/>
          <w:szCs w:val="24"/>
        </w:rPr>
        <w:t xml:space="preserve"> ≥</w:t>
      </w:r>
      <w:r w:rsidRPr="002C46C2">
        <w:rPr>
          <w:rFonts w:ascii="Times New Roman" w:hAnsi="Times New Roman" w:cs="Times New Roman"/>
          <w:sz w:val="24"/>
          <w:szCs w:val="24"/>
        </w:rPr>
        <w:t xml:space="preserve"> F </w:t>
      </w:r>
      <w:r w:rsidRPr="002C46C2">
        <w:rPr>
          <w:rFonts w:ascii="Times New Roman" w:hAnsi="Times New Roman" w:cs="Times New Roman"/>
          <w:sz w:val="18"/>
          <w:szCs w:val="18"/>
        </w:rPr>
        <w:t>tabel</w:t>
      </w:r>
    </w:p>
    <w:p w:rsidR="00783564" w:rsidRDefault="00783564" w:rsidP="00783564">
      <w:pPr>
        <w:spacing w:line="480" w:lineRule="auto"/>
        <w:jc w:val="both"/>
        <w:rPr>
          <w:rFonts w:ascii="Times New Roman" w:hAnsi="Times New Roman" w:cs="Times New Roman"/>
          <w:sz w:val="24"/>
          <w:szCs w:val="24"/>
        </w:rPr>
      </w:pPr>
      <w:r>
        <w:rPr>
          <w:rFonts w:ascii="Times New Roman" w:hAnsi="Times New Roman" w:cs="Times New Roman"/>
          <w:sz w:val="24"/>
          <w:szCs w:val="24"/>
        </w:rPr>
        <w:t>Berdasarkan signifikansi:</w:t>
      </w:r>
    </w:p>
    <w:p w:rsidR="00783564" w:rsidRDefault="00783564" w:rsidP="00783564">
      <w:pPr>
        <w:spacing w:line="240" w:lineRule="auto"/>
        <w:jc w:val="both"/>
        <w:rPr>
          <w:rFonts w:ascii="Times New Roman" w:hAnsi="Times New Roman" w:cs="Times New Roman"/>
          <w:sz w:val="24"/>
          <w:szCs w:val="24"/>
        </w:rPr>
      </w:pPr>
      <w:r>
        <w:rPr>
          <w:rFonts w:ascii="Times New Roman" w:hAnsi="Times New Roman" w:cs="Times New Roman"/>
          <w:sz w:val="24"/>
          <w:szCs w:val="24"/>
        </w:rPr>
        <w:t>Jika signifikansi &gt; 0,05 maka H</w:t>
      </w:r>
      <w:r>
        <w:rPr>
          <w:rFonts w:ascii="Times New Roman" w:hAnsi="Times New Roman" w:cs="Times New Roman"/>
          <w:sz w:val="18"/>
          <w:szCs w:val="18"/>
        </w:rPr>
        <w:t xml:space="preserve">0 </w:t>
      </w:r>
      <w:r>
        <w:rPr>
          <w:rFonts w:ascii="Times New Roman" w:hAnsi="Times New Roman" w:cs="Times New Roman"/>
          <w:sz w:val="24"/>
          <w:szCs w:val="24"/>
        </w:rPr>
        <w:t>diterima.</w:t>
      </w:r>
    </w:p>
    <w:p w:rsidR="00783564" w:rsidRDefault="00783564" w:rsidP="00783564">
      <w:pPr>
        <w:spacing w:line="240" w:lineRule="auto"/>
        <w:jc w:val="both"/>
        <w:rPr>
          <w:rFonts w:ascii="Times New Roman" w:hAnsi="Times New Roman" w:cs="Times New Roman"/>
          <w:sz w:val="24"/>
          <w:szCs w:val="24"/>
        </w:rPr>
      </w:pPr>
      <w:r>
        <w:rPr>
          <w:rFonts w:ascii="Times New Roman" w:hAnsi="Times New Roman" w:cs="Times New Roman"/>
          <w:sz w:val="24"/>
          <w:szCs w:val="24"/>
        </w:rPr>
        <w:t>Jika signifikansi &lt; 0,05 maka H</w:t>
      </w:r>
      <w:r>
        <w:rPr>
          <w:rFonts w:ascii="Times New Roman" w:hAnsi="Times New Roman" w:cs="Times New Roman"/>
          <w:sz w:val="18"/>
          <w:szCs w:val="18"/>
        </w:rPr>
        <w:t xml:space="preserve">0 </w:t>
      </w:r>
      <w:r>
        <w:rPr>
          <w:rFonts w:ascii="Times New Roman" w:hAnsi="Times New Roman" w:cs="Times New Roman"/>
          <w:sz w:val="24"/>
          <w:szCs w:val="24"/>
        </w:rPr>
        <w:t>ditolak.</w:t>
      </w:r>
    </w:p>
    <w:p w:rsidR="00783564" w:rsidRPr="00285EBC" w:rsidRDefault="00783564" w:rsidP="00783564">
      <w:pPr>
        <w:spacing w:line="240" w:lineRule="auto"/>
        <w:jc w:val="both"/>
        <w:rPr>
          <w:rFonts w:ascii="Times New Roman" w:hAnsi="Times New Roman" w:cs="Times New Roman"/>
          <w:sz w:val="24"/>
          <w:szCs w:val="24"/>
        </w:rPr>
      </w:pPr>
    </w:p>
    <w:p w:rsidR="001F794C" w:rsidRDefault="00783564" w:rsidP="007B79A4">
      <w:pPr>
        <w:spacing w:line="480" w:lineRule="auto"/>
        <w:ind w:firstLine="720"/>
        <w:jc w:val="both"/>
        <w:rPr>
          <w:rFonts w:ascii="Times New Roman" w:eastAsia="Calibri" w:hAnsi="Times New Roman" w:cs="Times New Roman"/>
          <w:sz w:val="24"/>
          <w:szCs w:val="24"/>
        </w:rPr>
      </w:pPr>
      <w:r w:rsidRPr="00A63C90">
        <w:rPr>
          <w:rFonts w:ascii="Times New Roman" w:eastAsia="Calibri" w:hAnsi="Times New Roman" w:cs="Times New Roman"/>
          <w:sz w:val="24"/>
          <w:szCs w:val="24"/>
        </w:rPr>
        <w:t xml:space="preserve">Hasil </w:t>
      </w:r>
      <w:r>
        <w:rPr>
          <w:rFonts w:ascii="Times New Roman" w:eastAsia="Calibri" w:hAnsi="Times New Roman" w:cs="Times New Roman"/>
          <w:sz w:val="24"/>
          <w:szCs w:val="24"/>
        </w:rPr>
        <w:t>Uji F (Simultan)</w:t>
      </w:r>
      <w:r w:rsidRPr="00A63C90">
        <w:rPr>
          <w:rFonts w:ascii="Times New Roman" w:eastAsia="Calibri" w:hAnsi="Times New Roman" w:cs="Times New Roman"/>
          <w:sz w:val="24"/>
          <w:szCs w:val="24"/>
        </w:rPr>
        <w:t xml:space="preserve"> dengan menggunakan SPSS ver.23.0 diperoleh sebagai berikut:</w:t>
      </w:r>
    </w:p>
    <w:p w:rsidR="00783564" w:rsidRPr="00AC17B5" w:rsidRDefault="001F794C" w:rsidP="00783564">
      <w:pPr>
        <w:spacing w:line="360" w:lineRule="auto"/>
        <w:ind w:firstLine="720"/>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4.10</w:t>
      </w:r>
    </w:p>
    <w:p w:rsidR="00F154CB" w:rsidRPr="00F154CB" w:rsidRDefault="00783564" w:rsidP="00F154CB">
      <w:pPr>
        <w:spacing w:line="360" w:lineRule="auto"/>
        <w:ind w:firstLine="720"/>
        <w:jc w:val="center"/>
        <w:rPr>
          <w:rFonts w:ascii="Times New Roman" w:eastAsia="Calibri" w:hAnsi="Times New Roman" w:cs="Times New Roman"/>
          <w:b/>
          <w:sz w:val="24"/>
          <w:szCs w:val="24"/>
        </w:rPr>
      </w:pPr>
      <w:r w:rsidRPr="00AC17B5">
        <w:rPr>
          <w:rFonts w:ascii="Times New Roman" w:eastAsia="Calibri" w:hAnsi="Times New Roman" w:cs="Times New Roman"/>
          <w:b/>
          <w:sz w:val="24"/>
          <w:szCs w:val="24"/>
        </w:rPr>
        <w:t>Hasil Uji F (Simultan)</w:t>
      </w:r>
    </w:p>
    <w:tbl>
      <w:tblPr>
        <w:tblW w:w="7513" w:type="dxa"/>
        <w:tblInd w:w="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452"/>
        <w:gridCol w:w="1292"/>
        <w:gridCol w:w="1800"/>
        <w:gridCol w:w="706"/>
        <w:gridCol w:w="1703"/>
        <w:gridCol w:w="803"/>
        <w:gridCol w:w="757"/>
      </w:tblGrid>
      <w:tr w:rsidR="00F154CB" w:rsidRPr="00F154CB" w:rsidTr="00F154CB">
        <w:trPr>
          <w:cantSplit/>
        </w:trPr>
        <w:tc>
          <w:tcPr>
            <w:tcW w:w="7513" w:type="dxa"/>
            <w:gridSpan w:val="7"/>
            <w:tcBorders>
              <w:top w:val="nil"/>
              <w:left w:val="nil"/>
              <w:bottom w:val="nil"/>
              <w:right w:val="nil"/>
            </w:tcBorders>
            <w:shd w:val="clear" w:color="auto" w:fill="FFFFFF"/>
            <w:vAlign w:val="center"/>
          </w:tcPr>
          <w:p w:rsidR="00F154CB" w:rsidRPr="00F154CB" w:rsidRDefault="000540E3" w:rsidP="00F154CB">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b/>
                <w:bCs/>
                <w:color w:val="000000"/>
                <w:sz w:val="18"/>
                <w:szCs w:val="18"/>
              </w:rPr>
              <w:t xml:space="preserve">   </w:t>
            </w:r>
            <w:r w:rsidR="00F154CB">
              <w:rPr>
                <w:rFonts w:ascii="Arial" w:hAnsi="Arial" w:cs="Arial"/>
                <w:b/>
                <w:bCs/>
                <w:color w:val="000000"/>
                <w:sz w:val="18"/>
                <w:szCs w:val="18"/>
              </w:rPr>
              <w:t xml:space="preserve">   </w:t>
            </w:r>
            <w:r w:rsidR="00F154CB" w:rsidRPr="00F154CB">
              <w:rPr>
                <w:rFonts w:ascii="Arial" w:hAnsi="Arial" w:cs="Arial"/>
                <w:b/>
                <w:bCs/>
                <w:color w:val="000000"/>
                <w:sz w:val="18"/>
                <w:szCs w:val="18"/>
              </w:rPr>
              <w:t>ANOVA</w:t>
            </w:r>
            <w:r w:rsidR="00F154CB" w:rsidRPr="00F154CB">
              <w:rPr>
                <w:rFonts w:ascii="Arial" w:hAnsi="Arial" w:cs="Arial"/>
                <w:b/>
                <w:bCs/>
                <w:color w:val="000000"/>
                <w:sz w:val="18"/>
                <w:szCs w:val="18"/>
                <w:vertAlign w:val="superscript"/>
              </w:rPr>
              <w:t>a</w:t>
            </w:r>
          </w:p>
        </w:tc>
      </w:tr>
      <w:tr w:rsidR="00F154CB" w:rsidRPr="00F154CB" w:rsidTr="00F154CB">
        <w:trPr>
          <w:cantSplit/>
        </w:trPr>
        <w:tc>
          <w:tcPr>
            <w:tcW w:w="1744" w:type="dxa"/>
            <w:gridSpan w:val="2"/>
            <w:tcBorders>
              <w:top w:val="single" w:sz="16" w:space="0" w:color="000000"/>
              <w:left w:val="single" w:sz="16" w:space="0" w:color="000000"/>
              <w:bottom w:val="single" w:sz="16" w:space="0" w:color="000000"/>
              <w:right w:val="nil"/>
            </w:tcBorders>
            <w:shd w:val="clear" w:color="auto" w:fill="FFFFFF"/>
            <w:vAlign w:val="bottom"/>
          </w:tcPr>
          <w:p w:rsidR="00F154CB" w:rsidRPr="00F154CB" w:rsidRDefault="00F154CB" w:rsidP="00F154CB">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Model</w:t>
            </w:r>
          </w:p>
        </w:tc>
        <w:tc>
          <w:tcPr>
            <w:tcW w:w="1800" w:type="dxa"/>
            <w:tcBorders>
              <w:top w:val="single" w:sz="16" w:space="0" w:color="000000"/>
              <w:left w:val="single" w:sz="16" w:space="0" w:color="000000"/>
              <w:bottom w:val="single" w:sz="16" w:space="0" w:color="000000"/>
            </w:tcBorders>
            <w:shd w:val="clear" w:color="auto" w:fill="FFFFFF"/>
            <w:vAlign w:val="bottom"/>
          </w:tcPr>
          <w:p w:rsidR="00F154CB" w:rsidRPr="00F154CB" w:rsidRDefault="00F154CB" w:rsidP="00F154CB">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Sum of Squares</w:t>
            </w:r>
          </w:p>
        </w:tc>
        <w:tc>
          <w:tcPr>
            <w:tcW w:w="706" w:type="dxa"/>
            <w:tcBorders>
              <w:top w:val="single" w:sz="16" w:space="0" w:color="000000"/>
              <w:bottom w:val="single" w:sz="16" w:space="0" w:color="000000"/>
            </w:tcBorders>
            <w:shd w:val="clear" w:color="auto" w:fill="FFFFFF"/>
            <w:vAlign w:val="bottom"/>
          </w:tcPr>
          <w:p w:rsidR="00F154CB" w:rsidRPr="00F154CB" w:rsidRDefault="00F154CB" w:rsidP="00F154CB">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df</w:t>
            </w:r>
          </w:p>
        </w:tc>
        <w:tc>
          <w:tcPr>
            <w:tcW w:w="1703" w:type="dxa"/>
            <w:tcBorders>
              <w:top w:val="single" w:sz="16" w:space="0" w:color="000000"/>
              <w:bottom w:val="single" w:sz="16" w:space="0" w:color="000000"/>
            </w:tcBorders>
            <w:shd w:val="clear" w:color="auto" w:fill="FFFFFF"/>
            <w:vAlign w:val="bottom"/>
          </w:tcPr>
          <w:p w:rsidR="00F154CB" w:rsidRPr="00F154CB" w:rsidRDefault="00F154CB" w:rsidP="00F154CB">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Mean Square</w:t>
            </w:r>
          </w:p>
        </w:tc>
        <w:tc>
          <w:tcPr>
            <w:tcW w:w="803" w:type="dxa"/>
            <w:tcBorders>
              <w:top w:val="single" w:sz="16" w:space="0" w:color="000000"/>
              <w:bottom w:val="single" w:sz="16" w:space="0" w:color="000000"/>
            </w:tcBorders>
            <w:shd w:val="clear" w:color="auto" w:fill="FFFFFF"/>
            <w:vAlign w:val="bottom"/>
          </w:tcPr>
          <w:p w:rsidR="00F154CB" w:rsidRPr="00F154CB" w:rsidRDefault="00F154CB" w:rsidP="00F154CB">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F</w:t>
            </w:r>
          </w:p>
        </w:tc>
        <w:tc>
          <w:tcPr>
            <w:tcW w:w="757" w:type="dxa"/>
            <w:tcBorders>
              <w:top w:val="single" w:sz="16" w:space="0" w:color="000000"/>
              <w:bottom w:val="single" w:sz="16" w:space="0" w:color="000000"/>
              <w:right w:val="single" w:sz="16" w:space="0" w:color="000000"/>
            </w:tcBorders>
            <w:shd w:val="clear" w:color="auto" w:fill="FFFFFF"/>
            <w:vAlign w:val="bottom"/>
          </w:tcPr>
          <w:p w:rsidR="00F154CB" w:rsidRPr="00F154CB" w:rsidRDefault="00F154CB" w:rsidP="00F154CB">
            <w:pPr>
              <w:autoSpaceDE w:val="0"/>
              <w:autoSpaceDN w:val="0"/>
              <w:adjustRightInd w:val="0"/>
              <w:spacing w:after="0" w:line="320" w:lineRule="atLeast"/>
              <w:ind w:left="60" w:right="60"/>
              <w:jc w:val="center"/>
              <w:rPr>
                <w:rFonts w:ascii="Arial" w:hAnsi="Arial" w:cs="Arial"/>
                <w:color w:val="000000"/>
                <w:sz w:val="18"/>
                <w:szCs w:val="18"/>
              </w:rPr>
            </w:pPr>
            <w:r w:rsidRPr="00F154CB">
              <w:rPr>
                <w:rFonts w:ascii="Arial" w:hAnsi="Arial" w:cs="Arial"/>
                <w:color w:val="000000"/>
                <w:sz w:val="18"/>
                <w:szCs w:val="18"/>
              </w:rPr>
              <w:t>Sig.</w:t>
            </w:r>
          </w:p>
        </w:tc>
      </w:tr>
      <w:tr w:rsidR="00F154CB" w:rsidRPr="00F154CB" w:rsidTr="00F154CB">
        <w:trPr>
          <w:cantSplit/>
        </w:trPr>
        <w:tc>
          <w:tcPr>
            <w:tcW w:w="452" w:type="dxa"/>
            <w:vMerge w:val="restart"/>
            <w:tcBorders>
              <w:top w:val="single" w:sz="16" w:space="0" w:color="000000"/>
              <w:left w:val="single" w:sz="16" w:space="0" w:color="000000"/>
              <w:bottom w:val="single" w:sz="16" w:space="0" w:color="000000"/>
              <w:right w:val="nil"/>
            </w:tcBorders>
            <w:shd w:val="clear" w:color="auto" w:fill="FFFFFF"/>
          </w:tcPr>
          <w:p w:rsidR="00F154CB" w:rsidRPr="00F154CB" w:rsidRDefault="00F154CB" w:rsidP="00F154CB">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1</w:t>
            </w:r>
          </w:p>
        </w:tc>
        <w:tc>
          <w:tcPr>
            <w:tcW w:w="1292" w:type="dxa"/>
            <w:tcBorders>
              <w:top w:val="single" w:sz="16" w:space="0" w:color="000000"/>
              <w:left w:val="nil"/>
              <w:bottom w:val="nil"/>
              <w:right w:val="single" w:sz="16" w:space="0" w:color="000000"/>
            </w:tcBorders>
            <w:shd w:val="clear" w:color="auto" w:fill="FFFFFF"/>
          </w:tcPr>
          <w:p w:rsidR="00F154CB" w:rsidRPr="00F154CB" w:rsidRDefault="00F154CB" w:rsidP="00F154CB">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Regression</w:t>
            </w:r>
          </w:p>
        </w:tc>
        <w:tc>
          <w:tcPr>
            <w:tcW w:w="1800" w:type="dxa"/>
            <w:tcBorders>
              <w:top w:val="single" w:sz="16" w:space="0" w:color="000000"/>
              <w:left w:val="single" w:sz="16" w:space="0" w:color="000000"/>
              <w:bottom w:val="nil"/>
            </w:tcBorders>
            <w:shd w:val="clear" w:color="auto" w:fill="FFFFFF"/>
            <w:vAlign w:val="center"/>
          </w:tcPr>
          <w:p w:rsidR="00F154CB" w:rsidRPr="00F154CB" w:rsidRDefault="00F154CB" w:rsidP="00F154CB">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50835729196,622</w:t>
            </w:r>
          </w:p>
        </w:tc>
        <w:tc>
          <w:tcPr>
            <w:tcW w:w="706" w:type="dxa"/>
            <w:tcBorders>
              <w:top w:val="single" w:sz="16" w:space="0" w:color="000000"/>
              <w:bottom w:val="nil"/>
            </w:tcBorders>
            <w:shd w:val="clear" w:color="auto" w:fill="FFFFFF"/>
            <w:vAlign w:val="center"/>
          </w:tcPr>
          <w:p w:rsidR="00F154CB" w:rsidRPr="00F154CB" w:rsidRDefault="00F154CB" w:rsidP="00F154CB">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2</w:t>
            </w:r>
          </w:p>
        </w:tc>
        <w:tc>
          <w:tcPr>
            <w:tcW w:w="1703" w:type="dxa"/>
            <w:tcBorders>
              <w:top w:val="single" w:sz="16" w:space="0" w:color="000000"/>
              <w:bottom w:val="nil"/>
            </w:tcBorders>
            <w:shd w:val="clear" w:color="auto" w:fill="FFFFFF"/>
            <w:vAlign w:val="center"/>
          </w:tcPr>
          <w:p w:rsidR="00F154CB" w:rsidRPr="00F154CB" w:rsidRDefault="00F154CB" w:rsidP="00F154CB">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25417864598,311</w:t>
            </w:r>
          </w:p>
        </w:tc>
        <w:tc>
          <w:tcPr>
            <w:tcW w:w="803" w:type="dxa"/>
            <w:tcBorders>
              <w:top w:val="single" w:sz="16" w:space="0" w:color="000000"/>
              <w:bottom w:val="nil"/>
            </w:tcBorders>
            <w:shd w:val="clear" w:color="auto" w:fill="FFFFFF"/>
            <w:vAlign w:val="center"/>
          </w:tcPr>
          <w:p w:rsidR="00F154CB" w:rsidRPr="00F154CB" w:rsidRDefault="00F154CB" w:rsidP="00F154CB">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445,395</w:t>
            </w:r>
          </w:p>
        </w:tc>
        <w:tc>
          <w:tcPr>
            <w:tcW w:w="757" w:type="dxa"/>
            <w:tcBorders>
              <w:top w:val="single" w:sz="16" w:space="0" w:color="000000"/>
              <w:bottom w:val="nil"/>
              <w:right w:val="single" w:sz="16" w:space="0" w:color="000000"/>
            </w:tcBorders>
            <w:shd w:val="clear" w:color="auto" w:fill="FFFFFF"/>
            <w:vAlign w:val="center"/>
          </w:tcPr>
          <w:p w:rsidR="00F154CB" w:rsidRPr="00F154CB" w:rsidRDefault="00F154CB" w:rsidP="00F154CB">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,000</w:t>
            </w:r>
            <w:r w:rsidRPr="00F154CB">
              <w:rPr>
                <w:rFonts w:ascii="Arial" w:hAnsi="Arial" w:cs="Arial"/>
                <w:color w:val="000000"/>
                <w:sz w:val="18"/>
                <w:szCs w:val="18"/>
                <w:vertAlign w:val="superscript"/>
              </w:rPr>
              <w:t>b</w:t>
            </w:r>
          </w:p>
        </w:tc>
      </w:tr>
      <w:tr w:rsidR="00F154CB" w:rsidRPr="00F154CB" w:rsidTr="00F154CB">
        <w:trPr>
          <w:cantSplit/>
        </w:trPr>
        <w:tc>
          <w:tcPr>
            <w:tcW w:w="452" w:type="dxa"/>
            <w:vMerge/>
            <w:tcBorders>
              <w:top w:val="single" w:sz="16" w:space="0" w:color="000000"/>
              <w:left w:val="single" w:sz="16" w:space="0" w:color="000000"/>
              <w:bottom w:val="single" w:sz="16" w:space="0" w:color="000000"/>
              <w:right w:val="nil"/>
            </w:tcBorders>
            <w:shd w:val="clear" w:color="auto" w:fill="FFFFFF"/>
          </w:tcPr>
          <w:p w:rsidR="00F154CB" w:rsidRPr="00F154CB" w:rsidRDefault="00F154CB" w:rsidP="00F154CB">
            <w:pPr>
              <w:autoSpaceDE w:val="0"/>
              <w:autoSpaceDN w:val="0"/>
              <w:adjustRightInd w:val="0"/>
              <w:spacing w:after="0" w:line="240" w:lineRule="auto"/>
              <w:rPr>
                <w:rFonts w:ascii="Arial" w:hAnsi="Arial" w:cs="Arial"/>
                <w:color w:val="000000"/>
                <w:sz w:val="18"/>
                <w:szCs w:val="18"/>
              </w:rPr>
            </w:pPr>
          </w:p>
        </w:tc>
        <w:tc>
          <w:tcPr>
            <w:tcW w:w="1292" w:type="dxa"/>
            <w:tcBorders>
              <w:top w:val="nil"/>
              <w:left w:val="nil"/>
              <w:bottom w:val="nil"/>
              <w:right w:val="single" w:sz="16" w:space="0" w:color="000000"/>
            </w:tcBorders>
            <w:shd w:val="clear" w:color="auto" w:fill="FFFFFF"/>
          </w:tcPr>
          <w:p w:rsidR="00F154CB" w:rsidRPr="00F154CB" w:rsidRDefault="00F154CB" w:rsidP="00F154CB">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Residual</w:t>
            </w:r>
          </w:p>
        </w:tc>
        <w:tc>
          <w:tcPr>
            <w:tcW w:w="1800" w:type="dxa"/>
            <w:tcBorders>
              <w:top w:val="nil"/>
              <w:left w:val="single" w:sz="16" w:space="0" w:color="000000"/>
              <w:bottom w:val="nil"/>
            </w:tcBorders>
            <w:shd w:val="clear" w:color="auto" w:fill="FFFFFF"/>
            <w:vAlign w:val="center"/>
          </w:tcPr>
          <w:p w:rsidR="00F154CB" w:rsidRPr="00F154CB" w:rsidRDefault="00F154CB" w:rsidP="00F154CB">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171204272,878</w:t>
            </w:r>
          </w:p>
        </w:tc>
        <w:tc>
          <w:tcPr>
            <w:tcW w:w="706" w:type="dxa"/>
            <w:tcBorders>
              <w:top w:val="nil"/>
              <w:bottom w:val="nil"/>
            </w:tcBorders>
            <w:shd w:val="clear" w:color="auto" w:fill="FFFFFF"/>
            <w:vAlign w:val="center"/>
          </w:tcPr>
          <w:p w:rsidR="00F154CB" w:rsidRPr="00F154CB" w:rsidRDefault="00F154CB" w:rsidP="00F154CB">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3</w:t>
            </w:r>
          </w:p>
        </w:tc>
        <w:tc>
          <w:tcPr>
            <w:tcW w:w="1703" w:type="dxa"/>
            <w:tcBorders>
              <w:top w:val="nil"/>
              <w:bottom w:val="nil"/>
            </w:tcBorders>
            <w:shd w:val="clear" w:color="auto" w:fill="FFFFFF"/>
            <w:vAlign w:val="center"/>
          </w:tcPr>
          <w:p w:rsidR="00F154CB" w:rsidRPr="00F154CB" w:rsidRDefault="00F154CB" w:rsidP="00F154CB">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57068090,959</w:t>
            </w:r>
          </w:p>
        </w:tc>
        <w:tc>
          <w:tcPr>
            <w:tcW w:w="803" w:type="dxa"/>
            <w:tcBorders>
              <w:top w:val="nil"/>
              <w:bottom w:val="nil"/>
            </w:tcBorders>
            <w:shd w:val="clear" w:color="auto" w:fill="FFFFFF"/>
            <w:vAlign w:val="center"/>
          </w:tcPr>
          <w:p w:rsidR="00F154CB" w:rsidRPr="00F154CB" w:rsidRDefault="00F154CB" w:rsidP="00F154CB">
            <w:pPr>
              <w:autoSpaceDE w:val="0"/>
              <w:autoSpaceDN w:val="0"/>
              <w:adjustRightInd w:val="0"/>
              <w:spacing w:after="0" w:line="240" w:lineRule="auto"/>
              <w:rPr>
                <w:rFonts w:ascii="Times New Roman" w:hAnsi="Times New Roman" w:cs="Times New Roman"/>
                <w:sz w:val="24"/>
                <w:szCs w:val="24"/>
              </w:rPr>
            </w:pPr>
          </w:p>
        </w:tc>
        <w:tc>
          <w:tcPr>
            <w:tcW w:w="757" w:type="dxa"/>
            <w:tcBorders>
              <w:top w:val="nil"/>
              <w:bottom w:val="nil"/>
              <w:right w:val="single" w:sz="16" w:space="0" w:color="000000"/>
            </w:tcBorders>
            <w:shd w:val="clear" w:color="auto" w:fill="FFFFFF"/>
            <w:vAlign w:val="center"/>
          </w:tcPr>
          <w:p w:rsidR="00F154CB" w:rsidRPr="00F154CB" w:rsidRDefault="00F154CB" w:rsidP="00F154CB">
            <w:pPr>
              <w:autoSpaceDE w:val="0"/>
              <w:autoSpaceDN w:val="0"/>
              <w:adjustRightInd w:val="0"/>
              <w:spacing w:after="0" w:line="240" w:lineRule="auto"/>
              <w:rPr>
                <w:rFonts w:ascii="Times New Roman" w:hAnsi="Times New Roman" w:cs="Times New Roman"/>
                <w:sz w:val="24"/>
                <w:szCs w:val="24"/>
              </w:rPr>
            </w:pPr>
          </w:p>
        </w:tc>
      </w:tr>
      <w:tr w:rsidR="00F154CB" w:rsidRPr="00F154CB" w:rsidTr="00F154CB">
        <w:trPr>
          <w:cantSplit/>
        </w:trPr>
        <w:tc>
          <w:tcPr>
            <w:tcW w:w="452" w:type="dxa"/>
            <w:vMerge/>
            <w:tcBorders>
              <w:top w:val="single" w:sz="16" w:space="0" w:color="000000"/>
              <w:left w:val="single" w:sz="16" w:space="0" w:color="000000"/>
              <w:bottom w:val="single" w:sz="16" w:space="0" w:color="000000"/>
              <w:right w:val="nil"/>
            </w:tcBorders>
            <w:shd w:val="clear" w:color="auto" w:fill="FFFFFF"/>
          </w:tcPr>
          <w:p w:rsidR="00F154CB" w:rsidRPr="00F154CB" w:rsidRDefault="00F154CB" w:rsidP="00F154CB">
            <w:pPr>
              <w:autoSpaceDE w:val="0"/>
              <w:autoSpaceDN w:val="0"/>
              <w:adjustRightInd w:val="0"/>
              <w:spacing w:after="0" w:line="240" w:lineRule="auto"/>
              <w:rPr>
                <w:rFonts w:ascii="Times New Roman" w:hAnsi="Times New Roman" w:cs="Times New Roman"/>
                <w:sz w:val="24"/>
                <w:szCs w:val="24"/>
              </w:rPr>
            </w:pPr>
          </w:p>
        </w:tc>
        <w:tc>
          <w:tcPr>
            <w:tcW w:w="1292" w:type="dxa"/>
            <w:tcBorders>
              <w:top w:val="nil"/>
              <w:left w:val="nil"/>
              <w:bottom w:val="single" w:sz="16" w:space="0" w:color="000000"/>
              <w:right w:val="single" w:sz="16" w:space="0" w:color="000000"/>
            </w:tcBorders>
            <w:shd w:val="clear" w:color="auto" w:fill="FFFFFF"/>
          </w:tcPr>
          <w:p w:rsidR="00F154CB" w:rsidRPr="00F154CB" w:rsidRDefault="00F154CB" w:rsidP="00F154CB">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Total</w:t>
            </w:r>
          </w:p>
        </w:tc>
        <w:tc>
          <w:tcPr>
            <w:tcW w:w="1800" w:type="dxa"/>
            <w:tcBorders>
              <w:top w:val="nil"/>
              <w:left w:val="single" w:sz="16" w:space="0" w:color="000000"/>
              <w:bottom w:val="single" w:sz="16" w:space="0" w:color="000000"/>
            </w:tcBorders>
            <w:shd w:val="clear" w:color="auto" w:fill="FFFFFF"/>
            <w:vAlign w:val="center"/>
          </w:tcPr>
          <w:p w:rsidR="00F154CB" w:rsidRPr="00F154CB" w:rsidRDefault="00F154CB" w:rsidP="00F154CB">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51006933469,500</w:t>
            </w:r>
          </w:p>
        </w:tc>
        <w:tc>
          <w:tcPr>
            <w:tcW w:w="706" w:type="dxa"/>
            <w:tcBorders>
              <w:top w:val="nil"/>
              <w:bottom w:val="single" w:sz="16" w:space="0" w:color="000000"/>
            </w:tcBorders>
            <w:shd w:val="clear" w:color="auto" w:fill="FFFFFF"/>
            <w:vAlign w:val="center"/>
          </w:tcPr>
          <w:p w:rsidR="00F154CB" w:rsidRPr="00F154CB" w:rsidRDefault="00F154CB" w:rsidP="00F154CB">
            <w:pPr>
              <w:autoSpaceDE w:val="0"/>
              <w:autoSpaceDN w:val="0"/>
              <w:adjustRightInd w:val="0"/>
              <w:spacing w:after="0" w:line="320" w:lineRule="atLeast"/>
              <w:ind w:left="60" w:right="60"/>
              <w:jc w:val="right"/>
              <w:rPr>
                <w:rFonts w:ascii="Arial" w:hAnsi="Arial" w:cs="Arial"/>
                <w:color w:val="000000"/>
                <w:sz w:val="18"/>
                <w:szCs w:val="18"/>
              </w:rPr>
            </w:pPr>
            <w:r w:rsidRPr="00F154CB">
              <w:rPr>
                <w:rFonts w:ascii="Arial" w:hAnsi="Arial" w:cs="Arial"/>
                <w:color w:val="000000"/>
                <w:sz w:val="18"/>
                <w:szCs w:val="18"/>
              </w:rPr>
              <w:t>5</w:t>
            </w:r>
          </w:p>
        </w:tc>
        <w:tc>
          <w:tcPr>
            <w:tcW w:w="1703" w:type="dxa"/>
            <w:tcBorders>
              <w:top w:val="nil"/>
              <w:bottom w:val="single" w:sz="16" w:space="0" w:color="000000"/>
            </w:tcBorders>
            <w:shd w:val="clear" w:color="auto" w:fill="FFFFFF"/>
            <w:vAlign w:val="center"/>
          </w:tcPr>
          <w:p w:rsidR="00F154CB" w:rsidRPr="00F154CB" w:rsidRDefault="00F154CB" w:rsidP="00F154CB">
            <w:pPr>
              <w:autoSpaceDE w:val="0"/>
              <w:autoSpaceDN w:val="0"/>
              <w:adjustRightInd w:val="0"/>
              <w:spacing w:after="0" w:line="240" w:lineRule="auto"/>
              <w:rPr>
                <w:rFonts w:ascii="Times New Roman" w:hAnsi="Times New Roman" w:cs="Times New Roman"/>
                <w:sz w:val="24"/>
                <w:szCs w:val="24"/>
              </w:rPr>
            </w:pPr>
          </w:p>
        </w:tc>
        <w:tc>
          <w:tcPr>
            <w:tcW w:w="803" w:type="dxa"/>
            <w:tcBorders>
              <w:top w:val="nil"/>
              <w:bottom w:val="single" w:sz="16" w:space="0" w:color="000000"/>
            </w:tcBorders>
            <w:shd w:val="clear" w:color="auto" w:fill="FFFFFF"/>
            <w:vAlign w:val="center"/>
          </w:tcPr>
          <w:p w:rsidR="00F154CB" w:rsidRPr="00F154CB" w:rsidRDefault="00F154CB" w:rsidP="00F154CB">
            <w:pPr>
              <w:autoSpaceDE w:val="0"/>
              <w:autoSpaceDN w:val="0"/>
              <w:adjustRightInd w:val="0"/>
              <w:spacing w:after="0" w:line="240" w:lineRule="auto"/>
              <w:rPr>
                <w:rFonts w:ascii="Times New Roman" w:hAnsi="Times New Roman" w:cs="Times New Roman"/>
                <w:sz w:val="24"/>
                <w:szCs w:val="24"/>
              </w:rPr>
            </w:pPr>
          </w:p>
        </w:tc>
        <w:tc>
          <w:tcPr>
            <w:tcW w:w="757" w:type="dxa"/>
            <w:tcBorders>
              <w:top w:val="nil"/>
              <w:bottom w:val="single" w:sz="16" w:space="0" w:color="000000"/>
              <w:right w:val="single" w:sz="16" w:space="0" w:color="000000"/>
            </w:tcBorders>
            <w:shd w:val="clear" w:color="auto" w:fill="FFFFFF"/>
            <w:vAlign w:val="center"/>
          </w:tcPr>
          <w:p w:rsidR="00F154CB" w:rsidRPr="00F154CB" w:rsidRDefault="00F154CB" w:rsidP="00F154CB">
            <w:pPr>
              <w:autoSpaceDE w:val="0"/>
              <w:autoSpaceDN w:val="0"/>
              <w:adjustRightInd w:val="0"/>
              <w:spacing w:after="0" w:line="240" w:lineRule="auto"/>
              <w:rPr>
                <w:rFonts w:ascii="Times New Roman" w:hAnsi="Times New Roman" w:cs="Times New Roman"/>
                <w:sz w:val="24"/>
                <w:szCs w:val="24"/>
              </w:rPr>
            </w:pPr>
          </w:p>
        </w:tc>
      </w:tr>
      <w:tr w:rsidR="00F154CB" w:rsidRPr="00F154CB" w:rsidTr="00F154CB">
        <w:trPr>
          <w:cantSplit/>
        </w:trPr>
        <w:tc>
          <w:tcPr>
            <w:tcW w:w="7513" w:type="dxa"/>
            <w:gridSpan w:val="7"/>
            <w:tcBorders>
              <w:top w:val="nil"/>
              <w:left w:val="nil"/>
              <w:bottom w:val="nil"/>
              <w:right w:val="nil"/>
            </w:tcBorders>
            <w:shd w:val="clear" w:color="auto" w:fill="FFFFFF"/>
          </w:tcPr>
          <w:p w:rsidR="00F154CB" w:rsidRPr="00F154CB" w:rsidRDefault="00F154CB" w:rsidP="00F154CB">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a. Dependent Variable: IURAN</w:t>
            </w:r>
          </w:p>
        </w:tc>
      </w:tr>
      <w:tr w:rsidR="00F154CB" w:rsidRPr="00F154CB" w:rsidTr="00F154CB">
        <w:trPr>
          <w:cantSplit/>
        </w:trPr>
        <w:tc>
          <w:tcPr>
            <w:tcW w:w="7513" w:type="dxa"/>
            <w:gridSpan w:val="7"/>
            <w:tcBorders>
              <w:top w:val="nil"/>
              <w:left w:val="nil"/>
              <w:bottom w:val="nil"/>
              <w:right w:val="nil"/>
            </w:tcBorders>
            <w:shd w:val="clear" w:color="auto" w:fill="FFFFFF"/>
          </w:tcPr>
          <w:p w:rsidR="00F154CB" w:rsidRPr="00F154CB" w:rsidRDefault="00F154CB" w:rsidP="00F154CB">
            <w:pPr>
              <w:autoSpaceDE w:val="0"/>
              <w:autoSpaceDN w:val="0"/>
              <w:adjustRightInd w:val="0"/>
              <w:spacing w:after="0" w:line="320" w:lineRule="atLeast"/>
              <w:ind w:left="60" w:right="60"/>
              <w:rPr>
                <w:rFonts w:ascii="Arial" w:hAnsi="Arial" w:cs="Arial"/>
                <w:color w:val="000000"/>
                <w:sz w:val="18"/>
                <w:szCs w:val="18"/>
              </w:rPr>
            </w:pPr>
            <w:r w:rsidRPr="00F154CB">
              <w:rPr>
                <w:rFonts w:ascii="Arial" w:hAnsi="Arial" w:cs="Arial"/>
                <w:color w:val="000000"/>
                <w:sz w:val="18"/>
                <w:szCs w:val="18"/>
              </w:rPr>
              <w:t>b. Predictors: (Constant), RKD, ROI</w:t>
            </w:r>
          </w:p>
        </w:tc>
      </w:tr>
    </w:tbl>
    <w:p w:rsidR="00783564" w:rsidRPr="00785E19" w:rsidRDefault="00783564" w:rsidP="00783564">
      <w:pPr>
        <w:autoSpaceDE w:val="0"/>
        <w:autoSpaceDN w:val="0"/>
        <w:adjustRightInd w:val="0"/>
        <w:spacing w:after="0" w:line="400" w:lineRule="atLeast"/>
        <w:rPr>
          <w:rFonts w:ascii="Times New Roman" w:hAnsi="Times New Roman" w:cs="Times New Roman"/>
          <w:sz w:val="24"/>
          <w:szCs w:val="24"/>
        </w:rPr>
      </w:pPr>
    </w:p>
    <w:p w:rsidR="00783564" w:rsidRDefault="00783564" w:rsidP="00783564">
      <w:pPr>
        <w:spacing w:line="480" w:lineRule="auto"/>
        <w:jc w:val="both"/>
        <w:rPr>
          <w:rFonts w:ascii="Times New Roman" w:hAnsi="Times New Roman" w:cs="Times New Roman"/>
          <w:b/>
          <w:sz w:val="24"/>
          <w:szCs w:val="24"/>
        </w:rPr>
      </w:pPr>
      <w:r>
        <w:rPr>
          <w:rFonts w:ascii="Times New Roman" w:hAnsi="Times New Roman" w:cs="Times New Roman"/>
          <w:sz w:val="18"/>
          <w:szCs w:val="18"/>
        </w:rPr>
        <w:tab/>
      </w:r>
      <w:r w:rsidRPr="00777E37">
        <w:rPr>
          <w:rFonts w:ascii="Times New Roman" w:hAnsi="Times New Roman" w:cs="Times New Roman"/>
          <w:b/>
          <w:sz w:val="24"/>
          <w:szCs w:val="24"/>
        </w:rPr>
        <w:t>Sumber: Data diolah menggunakan SPSS ver.23.0</w:t>
      </w:r>
    </w:p>
    <w:p w:rsidR="00085344" w:rsidRDefault="00783564" w:rsidP="007B79A4">
      <w:pPr>
        <w:spacing w:line="480" w:lineRule="auto"/>
        <w:ind w:firstLine="720"/>
        <w:jc w:val="both"/>
        <w:rPr>
          <w:rFonts w:ascii="Times New Roman" w:hAnsi="Times New Roman"/>
          <w:sz w:val="24"/>
          <w:szCs w:val="24"/>
        </w:rPr>
      </w:pPr>
      <w:r w:rsidRPr="00663764">
        <w:rPr>
          <w:rFonts w:ascii="Times New Roman" w:hAnsi="Times New Roman"/>
          <w:sz w:val="24"/>
          <w:szCs w:val="24"/>
        </w:rPr>
        <w:t xml:space="preserve">Berdasarkan </w:t>
      </w:r>
      <w:r w:rsidR="002927E8">
        <w:rPr>
          <w:rFonts w:ascii="Times New Roman" w:hAnsi="Times New Roman"/>
          <w:sz w:val="24"/>
          <w:szCs w:val="24"/>
        </w:rPr>
        <w:t>tabel 4.10</w:t>
      </w:r>
      <w:r>
        <w:rPr>
          <w:rFonts w:ascii="Times New Roman" w:hAnsi="Times New Roman"/>
          <w:sz w:val="24"/>
          <w:szCs w:val="24"/>
        </w:rPr>
        <w:t xml:space="preserve"> diatas </w:t>
      </w:r>
      <w:r w:rsidRPr="00663764">
        <w:rPr>
          <w:rFonts w:ascii="Times New Roman" w:hAnsi="Times New Roman"/>
          <w:sz w:val="24"/>
          <w:szCs w:val="24"/>
        </w:rPr>
        <w:t>hasil yang diperoleh</w:t>
      </w:r>
      <w:r w:rsidR="00FE5D19">
        <w:rPr>
          <w:rFonts w:ascii="Times New Roman" w:hAnsi="Times New Roman"/>
          <w:sz w:val="24"/>
          <w:szCs w:val="24"/>
        </w:rPr>
        <w:t>,</w:t>
      </w:r>
      <w:r w:rsidR="002C34F9">
        <w:rPr>
          <w:rFonts w:ascii="Times New Roman" w:hAnsi="Times New Roman"/>
          <w:sz w:val="24"/>
          <w:szCs w:val="24"/>
        </w:rPr>
        <w:t xml:space="preserve"> </w:t>
      </w:r>
      <w:r w:rsidR="00177FAA">
        <w:rPr>
          <w:rFonts w:ascii="Times New Roman" w:hAnsi="Times New Roman"/>
          <w:sz w:val="24"/>
          <w:szCs w:val="24"/>
        </w:rPr>
        <w:t>dari hasil perbandingan antara F</w:t>
      </w:r>
      <w:r w:rsidR="00177FAA" w:rsidRPr="007112CE">
        <w:rPr>
          <w:rFonts w:ascii="Times New Roman" w:hAnsi="Times New Roman"/>
          <w:sz w:val="18"/>
          <w:szCs w:val="18"/>
        </w:rPr>
        <w:t>hitung</w:t>
      </w:r>
      <w:r w:rsidR="00177FAA">
        <w:rPr>
          <w:rFonts w:ascii="Times New Roman" w:hAnsi="Times New Roman"/>
          <w:sz w:val="24"/>
          <w:szCs w:val="24"/>
        </w:rPr>
        <w:t xml:space="preserve"> dan F</w:t>
      </w:r>
      <w:r w:rsidR="00177FAA" w:rsidRPr="00177FAA">
        <w:rPr>
          <w:rFonts w:ascii="Times New Roman" w:hAnsi="Times New Roman"/>
          <w:sz w:val="18"/>
          <w:szCs w:val="18"/>
        </w:rPr>
        <w:t>tabel</w:t>
      </w:r>
      <w:r w:rsidR="00177FAA">
        <w:rPr>
          <w:rFonts w:ascii="Times New Roman" w:hAnsi="Times New Roman"/>
          <w:sz w:val="24"/>
          <w:szCs w:val="24"/>
        </w:rPr>
        <w:t xml:space="preserve"> yang menunjukan nilai F</w:t>
      </w:r>
      <w:r w:rsidR="00177FAA" w:rsidRPr="00177FAA">
        <w:rPr>
          <w:rFonts w:ascii="Times New Roman" w:hAnsi="Times New Roman"/>
          <w:sz w:val="18"/>
          <w:szCs w:val="18"/>
        </w:rPr>
        <w:t>hitung</w:t>
      </w:r>
      <w:r w:rsidR="0029704B">
        <w:rPr>
          <w:rFonts w:ascii="Times New Roman" w:hAnsi="Times New Roman"/>
          <w:sz w:val="24"/>
          <w:szCs w:val="24"/>
        </w:rPr>
        <w:t xml:space="preserve"> sebesar </w:t>
      </w:r>
      <w:r w:rsidR="00F154CB">
        <w:rPr>
          <w:rFonts w:ascii="Times New Roman" w:hAnsi="Times New Roman"/>
          <w:sz w:val="24"/>
          <w:szCs w:val="24"/>
        </w:rPr>
        <w:t>445,395</w:t>
      </w:r>
      <w:r w:rsidR="00FB4911">
        <w:rPr>
          <w:rFonts w:ascii="Times New Roman" w:hAnsi="Times New Roman"/>
          <w:sz w:val="24"/>
          <w:szCs w:val="24"/>
        </w:rPr>
        <w:t xml:space="preserve"> </w:t>
      </w:r>
      <w:r w:rsidR="00177FAA">
        <w:rPr>
          <w:rFonts w:ascii="Times New Roman" w:hAnsi="Times New Roman"/>
          <w:sz w:val="24"/>
          <w:szCs w:val="24"/>
        </w:rPr>
        <w:t>sedangkan F</w:t>
      </w:r>
      <w:r w:rsidR="00177FAA" w:rsidRPr="007112CE">
        <w:rPr>
          <w:rFonts w:ascii="Times New Roman" w:hAnsi="Times New Roman"/>
          <w:sz w:val="18"/>
          <w:szCs w:val="18"/>
        </w:rPr>
        <w:t>tabel</w:t>
      </w:r>
      <w:r w:rsidR="00270602">
        <w:rPr>
          <w:rFonts w:ascii="Times New Roman" w:hAnsi="Times New Roman"/>
          <w:sz w:val="24"/>
          <w:szCs w:val="24"/>
        </w:rPr>
        <w:t xml:space="preserve"> sebesar 3,3</w:t>
      </w:r>
      <w:r w:rsidR="00177FAA">
        <w:rPr>
          <w:rFonts w:ascii="Times New Roman" w:hAnsi="Times New Roman"/>
          <w:sz w:val="24"/>
          <w:szCs w:val="24"/>
        </w:rPr>
        <w:t>. Dari hasil tersebut terlihat bahwa F</w:t>
      </w:r>
      <w:r w:rsidR="00177FAA" w:rsidRPr="00177FAA">
        <w:rPr>
          <w:rFonts w:ascii="Times New Roman" w:hAnsi="Times New Roman"/>
          <w:sz w:val="18"/>
          <w:szCs w:val="18"/>
        </w:rPr>
        <w:t>hitung</w:t>
      </w:r>
      <w:r w:rsidR="00177FAA">
        <w:rPr>
          <w:rFonts w:ascii="Times New Roman" w:hAnsi="Times New Roman"/>
          <w:sz w:val="24"/>
          <w:szCs w:val="24"/>
        </w:rPr>
        <w:t>&gt;F</w:t>
      </w:r>
      <w:r w:rsidR="00177FAA" w:rsidRPr="00177FAA">
        <w:rPr>
          <w:rFonts w:ascii="Times New Roman" w:hAnsi="Times New Roman"/>
          <w:sz w:val="18"/>
          <w:szCs w:val="18"/>
        </w:rPr>
        <w:t>tabel</w:t>
      </w:r>
      <w:r w:rsidR="0029704B">
        <w:rPr>
          <w:rFonts w:ascii="Times New Roman" w:hAnsi="Times New Roman"/>
          <w:sz w:val="24"/>
          <w:szCs w:val="24"/>
        </w:rPr>
        <w:t xml:space="preserve"> yaitu </w:t>
      </w:r>
      <w:r w:rsidR="00F154CB">
        <w:rPr>
          <w:rFonts w:ascii="Times New Roman" w:hAnsi="Times New Roman"/>
          <w:sz w:val="24"/>
          <w:szCs w:val="24"/>
        </w:rPr>
        <w:lastRenderedPageBreak/>
        <w:t>445,395</w:t>
      </w:r>
      <w:r w:rsidR="0029704B">
        <w:rPr>
          <w:rFonts w:ascii="Times New Roman" w:hAnsi="Times New Roman"/>
          <w:sz w:val="24"/>
          <w:szCs w:val="24"/>
        </w:rPr>
        <w:t>&gt;</w:t>
      </w:r>
      <w:r w:rsidR="00270602">
        <w:rPr>
          <w:rFonts w:ascii="Times New Roman" w:hAnsi="Times New Roman"/>
          <w:sz w:val="24"/>
          <w:szCs w:val="24"/>
        </w:rPr>
        <w:t>3,3</w:t>
      </w:r>
      <w:r w:rsidR="007563E5">
        <w:rPr>
          <w:rFonts w:ascii="Times New Roman" w:hAnsi="Times New Roman"/>
          <w:sz w:val="24"/>
          <w:szCs w:val="24"/>
        </w:rPr>
        <w:t xml:space="preserve"> maka dapat disimpulkan bahwa H</w:t>
      </w:r>
      <w:r w:rsidR="007563E5" w:rsidRPr="007563E5">
        <w:rPr>
          <w:rFonts w:ascii="Times New Roman" w:hAnsi="Times New Roman"/>
          <w:sz w:val="18"/>
          <w:szCs w:val="18"/>
        </w:rPr>
        <w:t xml:space="preserve">1 </w:t>
      </w:r>
      <w:r w:rsidR="007563E5">
        <w:rPr>
          <w:rFonts w:ascii="Times New Roman" w:hAnsi="Times New Roman"/>
          <w:sz w:val="24"/>
          <w:szCs w:val="24"/>
        </w:rPr>
        <w:t>diterima. S</w:t>
      </w:r>
      <w:r w:rsidR="005F0024">
        <w:rPr>
          <w:rFonts w:ascii="Times New Roman" w:hAnsi="Times New Roman"/>
          <w:sz w:val="24"/>
          <w:szCs w:val="24"/>
        </w:rPr>
        <w:t>elain itu dapat dilihat dari signifikansi model regr</w:t>
      </w:r>
      <w:r w:rsidR="0029704B">
        <w:rPr>
          <w:rFonts w:ascii="Times New Roman" w:hAnsi="Times New Roman"/>
          <w:sz w:val="24"/>
          <w:szCs w:val="24"/>
        </w:rPr>
        <w:t>esi secara simultan sebesar 0,000</w:t>
      </w:r>
      <w:r w:rsidR="005F0024">
        <w:rPr>
          <w:rFonts w:ascii="Times New Roman" w:hAnsi="Times New Roman"/>
          <w:sz w:val="24"/>
          <w:szCs w:val="24"/>
        </w:rPr>
        <w:t xml:space="preserve">, nilai lebih kecil dari </w:t>
      </w:r>
      <w:r w:rsidR="005F0024" w:rsidRPr="00177FAA">
        <w:rPr>
          <w:rFonts w:ascii="Times New Roman" w:hAnsi="Times New Roman"/>
          <w:i/>
          <w:sz w:val="24"/>
          <w:szCs w:val="24"/>
        </w:rPr>
        <w:t>significance level</w:t>
      </w:r>
      <w:r w:rsidR="0029704B">
        <w:rPr>
          <w:rFonts w:ascii="Times New Roman" w:hAnsi="Times New Roman"/>
          <w:sz w:val="24"/>
          <w:szCs w:val="24"/>
        </w:rPr>
        <w:t xml:space="preserve"> 0,05 (5%), yaitu 0,000</w:t>
      </w:r>
      <w:r w:rsidR="005F0024">
        <w:rPr>
          <w:rFonts w:ascii="Times New Roman" w:hAnsi="Times New Roman"/>
          <w:sz w:val="24"/>
          <w:szCs w:val="24"/>
        </w:rPr>
        <w:t>&lt;0,05</w:t>
      </w:r>
      <w:r w:rsidR="007563E5">
        <w:rPr>
          <w:rFonts w:ascii="Times New Roman" w:hAnsi="Times New Roman"/>
          <w:sz w:val="24"/>
          <w:szCs w:val="24"/>
        </w:rPr>
        <w:t xml:space="preserve"> maka dapat disimpulkan H</w:t>
      </w:r>
      <w:r w:rsidR="007563E5" w:rsidRPr="007563E5">
        <w:rPr>
          <w:rFonts w:ascii="Times New Roman" w:hAnsi="Times New Roman"/>
          <w:sz w:val="18"/>
          <w:szCs w:val="18"/>
        </w:rPr>
        <w:t>0</w:t>
      </w:r>
      <w:r w:rsidR="007563E5">
        <w:rPr>
          <w:rFonts w:ascii="Times New Roman" w:hAnsi="Times New Roman"/>
          <w:sz w:val="24"/>
          <w:szCs w:val="24"/>
        </w:rPr>
        <w:t xml:space="preserve"> ditolak, y</w:t>
      </w:r>
      <w:r>
        <w:rPr>
          <w:rFonts w:ascii="Times New Roman" w:hAnsi="Times New Roman"/>
          <w:sz w:val="24"/>
          <w:szCs w:val="24"/>
        </w:rPr>
        <w:t>ang artinya bahwa</w:t>
      </w:r>
      <w:r w:rsidRPr="00663764">
        <w:rPr>
          <w:rFonts w:ascii="Times New Roman" w:hAnsi="Times New Roman"/>
          <w:sz w:val="24"/>
          <w:szCs w:val="24"/>
        </w:rPr>
        <w:t xml:space="preserve"> </w:t>
      </w:r>
      <w:r>
        <w:rPr>
          <w:rFonts w:ascii="Times New Roman" w:hAnsi="Times New Roman"/>
          <w:sz w:val="24"/>
          <w:szCs w:val="24"/>
        </w:rPr>
        <w:t xml:space="preserve">pada Dana Pensiun Telkom periode 2011-2016 </w:t>
      </w:r>
      <w:r w:rsidRPr="00663764">
        <w:rPr>
          <w:rFonts w:ascii="Times New Roman" w:hAnsi="Times New Roman"/>
          <w:sz w:val="24"/>
          <w:szCs w:val="24"/>
        </w:rPr>
        <w:t xml:space="preserve">terdapat pengaruh yang signifikan secara simultan antara </w:t>
      </w:r>
      <w:r>
        <w:rPr>
          <w:rFonts w:ascii="Times New Roman" w:hAnsi="Times New Roman"/>
          <w:i/>
          <w:iCs/>
          <w:sz w:val="24"/>
          <w:szCs w:val="24"/>
        </w:rPr>
        <w:t xml:space="preserve">Return On Investment </w:t>
      </w:r>
      <w:r>
        <w:rPr>
          <w:rFonts w:ascii="Times New Roman" w:hAnsi="Times New Roman"/>
          <w:sz w:val="24"/>
          <w:szCs w:val="24"/>
        </w:rPr>
        <w:t>(ROI</w:t>
      </w:r>
      <w:r w:rsidRPr="00663764">
        <w:rPr>
          <w:rFonts w:ascii="Times New Roman" w:hAnsi="Times New Roman"/>
          <w:sz w:val="24"/>
          <w:szCs w:val="24"/>
        </w:rPr>
        <w:t xml:space="preserve">) dan </w:t>
      </w:r>
      <w:r w:rsidRPr="00663764">
        <w:rPr>
          <w:rFonts w:ascii="Times New Roman" w:hAnsi="Times New Roman"/>
          <w:iCs/>
          <w:sz w:val="24"/>
          <w:szCs w:val="24"/>
        </w:rPr>
        <w:t>Rasio Kecukupan Dana</w:t>
      </w:r>
      <w:r>
        <w:rPr>
          <w:rFonts w:ascii="Times New Roman" w:hAnsi="Times New Roman"/>
          <w:i/>
          <w:iCs/>
          <w:sz w:val="24"/>
          <w:szCs w:val="24"/>
        </w:rPr>
        <w:t xml:space="preserve"> </w:t>
      </w:r>
      <w:r>
        <w:rPr>
          <w:rFonts w:ascii="Times New Roman" w:hAnsi="Times New Roman"/>
          <w:sz w:val="24"/>
          <w:szCs w:val="24"/>
        </w:rPr>
        <w:t>(RKD</w:t>
      </w:r>
      <w:r w:rsidRPr="00663764">
        <w:rPr>
          <w:rFonts w:ascii="Times New Roman" w:hAnsi="Times New Roman"/>
          <w:sz w:val="24"/>
          <w:szCs w:val="24"/>
        </w:rPr>
        <w:t>) terhadap</w:t>
      </w:r>
      <w:r>
        <w:rPr>
          <w:rFonts w:ascii="Times New Roman" w:hAnsi="Times New Roman"/>
          <w:i/>
          <w:iCs/>
          <w:sz w:val="24"/>
          <w:szCs w:val="24"/>
        </w:rPr>
        <w:t xml:space="preserve"> </w:t>
      </w:r>
      <w:r w:rsidRPr="00663764">
        <w:rPr>
          <w:rFonts w:ascii="Times New Roman" w:hAnsi="Times New Roman"/>
          <w:iCs/>
          <w:sz w:val="24"/>
          <w:szCs w:val="24"/>
        </w:rPr>
        <w:t>Iuran Pensiun</w:t>
      </w:r>
      <w:r>
        <w:rPr>
          <w:rFonts w:ascii="Times New Roman" w:hAnsi="Times New Roman"/>
          <w:sz w:val="24"/>
          <w:szCs w:val="24"/>
        </w:rPr>
        <w:t>.</w:t>
      </w:r>
    </w:p>
    <w:p w:rsidR="00CF5EAC" w:rsidRDefault="00CF5EAC" w:rsidP="00CF5EAC">
      <w:pPr>
        <w:spacing w:line="240" w:lineRule="auto"/>
        <w:jc w:val="both"/>
        <w:rPr>
          <w:rFonts w:ascii="Times New Roman" w:hAnsi="Times New Roman"/>
          <w:sz w:val="24"/>
          <w:szCs w:val="24"/>
        </w:rPr>
      </w:pPr>
    </w:p>
    <w:p w:rsidR="00A33E0A" w:rsidRDefault="00A33E0A" w:rsidP="00A42429">
      <w:pPr>
        <w:spacing w:line="240" w:lineRule="auto"/>
        <w:jc w:val="both"/>
        <w:rPr>
          <w:rFonts w:ascii="Times New Roman" w:hAnsi="Times New Roman"/>
          <w:b/>
          <w:sz w:val="24"/>
          <w:szCs w:val="24"/>
        </w:rPr>
      </w:pPr>
      <w:r w:rsidRPr="00A33E0A">
        <w:rPr>
          <w:rFonts w:ascii="Times New Roman" w:hAnsi="Times New Roman"/>
          <w:b/>
          <w:sz w:val="24"/>
          <w:szCs w:val="24"/>
        </w:rPr>
        <w:t>4.3</w:t>
      </w:r>
      <w:r w:rsidRPr="00A33E0A">
        <w:rPr>
          <w:rFonts w:ascii="Times New Roman" w:hAnsi="Times New Roman"/>
          <w:b/>
          <w:sz w:val="24"/>
          <w:szCs w:val="24"/>
        </w:rPr>
        <w:tab/>
        <w:t>Pembahasan</w:t>
      </w:r>
      <w:r w:rsidR="00CF5EAC">
        <w:rPr>
          <w:rFonts w:ascii="Times New Roman" w:hAnsi="Times New Roman"/>
          <w:b/>
          <w:sz w:val="24"/>
          <w:szCs w:val="24"/>
        </w:rPr>
        <w:t xml:space="preserve"> Hasil Penelitian</w:t>
      </w:r>
    </w:p>
    <w:p w:rsidR="00A33E0A" w:rsidRDefault="00971D5F" w:rsidP="00971D5F">
      <w:pPr>
        <w:spacing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Untuk hasil analisis secara parsial (uji t) pembahasan masing-masing variabel adalah sebagai berikut:</w:t>
      </w:r>
    </w:p>
    <w:p w:rsidR="00971D5F" w:rsidRDefault="00971D5F" w:rsidP="00971D5F">
      <w:pPr>
        <w:pStyle w:val="ListParagraph"/>
        <w:numPr>
          <w:ilvl w:val="0"/>
          <w:numId w:val="47"/>
        </w:numPr>
        <w:spacing w:line="480" w:lineRule="auto"/>
        <w:jc w:val="both"/>
        <w:rPr>
          <w:rFonts w:ascii="Times New Roman" w:hAnsi="Times New Roman"/>
          <w:sz w:val="24"/>
          <w:szCs w:val="24"/>
        </w:rPr>
      </w:pPr>
      <w:r>
        <w:rPr>
          <w:rFonts w:ascii="Times New Roman" w:hAnsi="Times New Roman"/>
          <w:sz w:val="24"/>
          <w:szCs w:val="24"/>
        </w:rPr>
        <w:t xml:space="preserve">Pengaruh </w:t>
      </w:r>
      <w:r w:rsidRPr="00971D5F">
        <w:rPr>
          <w:rFonts w:ascii="Times New Roman" w:hAnsi="Times New Roman"/>
          <w:i/>
          <w:sz w:val="24"/>
          <w:szCs w:val="24"/>
        </w:rPr>
        <w:t>Return On Investment</w:t>
      </w:r>
      <w:r>
        <w:rPr>
          <w:rFonts w:ascii="Times New Roman" w:hAnsi="Times New Roman"/>
          <w:sz w:val="24"/>
          <w:szCs w:val="24"/>
        </w:rPr>
        <w:t xml:space="preserve"> terhadap Iuran Pensiun</w:t>
      </w:r>
    </w:p>
    <w:p w:rsidR="00AF71C0" w:rsidRDefault="00971D5F" w:rsidP="00AF71C0">
      <w:pPr>
        <w:pStyle w:val="ListParagraph"/>
        <w:spacing w:line="480" w:lineRule="auto"/>
        <w:jc w:val="both"/>
        <w:rPr>
          <w:rFonts w:ascii="Times New Roman" w:hAnsi="Times New Roman"/>
          <w:sz w:val="24"/>
          <w:szCs w:val="24"/>
        </w:rPr>
      </w:pPr>
      <w:r w:rsidRPr="00D80393">
        <w:rPr>
          <w:rFonts w:ascii="Times New Roman" w:hAnsi="Times New Roman"/>
          <w:i/>
          <w:sz w:val="24"/>
          <w:szCs w:val="24"/>
        </w:rPr>
        <w:t>Return On Investment</w:t>
      </w:r>
      <w:r>
        <w:rPr>
          <w:rFonts w:ascii="Times New Roman" w:hAnsi="Times New Roman"/>
          <w:sz w:val="24"/>
          <w:szCs w:val="24"/>
        </w:rPr>
        <w:t xml:space="preserve"> merupakan salah satu rasio yang menggambarkan kemampuan perusahaan mendapatkan laba melalui semua kemampuan dan sumber daya yang ada</w:t>
      </w:r>
      <w:r w:rsidR="00105DD1">
        <w:rPr>
          <w:rFonts w:ascii="Times New Roman" w:hAnsi="Times New Roman"/>
          <w:sz w:val="24"/>
          <w:szCs w:val="24"/>
        </w:rPr>
        <w:t xml:space="preserve"> (Eugene F. Brigham,2008:10).</w:t>
      </w:r>
    </w:p>
    <w:p w:rsidR="00622AEB" w:rsidRDefault="003902CD" w:rsidP="00622AEB">
      <w:pPr>
        <w:spacing w:line="480" w:lineRule="auto"/>
        <w:ind w:firstLine="720"/>
        <w:jc w:val="both"/>
        <w:rPr>
          <w:rFonts w:ascii="Times New Roman" w:hAnsi="Times New Roman" w:cs="Times New Roman"/>
          <w:sz w:val="24"/>
          <w:szCs w:val="24"/>
        </w:rPr>
      </w:pPr>
      <w:r w:rsidRPr="00AF71C0">
        <w:rPr>
          <w:rFonts w:ascii="Times New Roman" w:hAnsi="Times New Roman"/>
          <w:sz w:val="24"/>
          <w:szCs w:val="24"/>
        </w:rPr>
        <w:t xml:space="preserve">Pada tabel 4.9 menunjukan bahwa variabel </w:t>
      </w:r>
      <w:r w:rsidRPr="00AF71C0">
        <w:rPr>
          <w:rFonts w:ascii="Times New Roman" w:hAnsi="Times New Roman"/>
          <w:i/>
          <w:sz w:val="24"/>
          <w:szCs w:val="24"/>
        </w:rPr>
        <w:t>Return On Investment</w:t>
      </w:r>
      <w:r w:rsidRPr="00AF71C0">
        <w:rPr>
          <w:rFonts w:ascii="Times New Roman" w:hAnsi="Times New Roman"/>
          <w:sz w:val="24"/>
          <w:szCs w:val="24"/>
        </w:rPr>
        <w:t xml:space="preserve"> berpengaruh signifikan </w:t>
      </w:r>
      <w:r w:rsidR="00A26268">
        <w:rPr>
          <w:rFonts w:ascii="Times New Roman" w:hAnsi="Times New Roman"/>
          <w:sz w:val="24"/>
          <w:szCs w:val="24"/>
        </w:rPr>
        <w:t xml:space="preserve">negatif </w:t>
      </w:r>
      <w:r w:rsidRPr="00AF71C0">
        <w:rPr>
          <w:rFonts w:ascii="Times New Roman" w:hAnsi="Times New Roman"/>
          <w:sz w:val="24"/>
          <w:szCs w:val="24"/>
        </w:rPr>
        <w:t xml:space="preserve">terhadap Iuran Pensiun dengan </w:t>
      </w:r>
      <w:r w:rsidRPr="00AF71C0">
        <w:rPr>
          <w:rFonts w:ascii="Times New Roman" w:hAnsi="Times New Roman" w:cs="Times New Roman"/>
          <w:sz w:val="24"/>
          <w:szCs w:val="24"/>
        </w:rPr>
        <w:t>t</w:t>
      </w:r>
      <w:r w:rsidRPr="00AF71C0">
        <w:rPr>
          <w:rFonts w:ascii="Times New Roman" w:hAnsi="Times New Roman" w:cs="Times New Roman"/>
          <w:sz w:val="18"/>
          <w:szCs w:val="18"/>
        </w:rPr>
        <w:t>hitung</w:t>
      </w:r>
      <w:r w:rsidRPr="00AF71C0">
        <w:rPr>
          <w:rFonts w:ascii="Times New Roman" w:hAnsi="Times New Roman" w:cs="Times New Roman"/>
          <w:sz w:val="24"/>
          <w:szCs w:val="24"/>
        </w:rPr>
        <w:t xml:space="preserve"> ≤ t</w:t>
      </w:r>
      <w:r w:rsidRPr="00AF71C0">
        <w:rPr>
          <w:rFonts w:ascii="Times New Roman" w:hAnsi="Times New Roman" w:cs="Times New Roman"/>
          <w:sz w:val="18"/>
          <w:szCs w:val="18"/>
        </w:rPr>
        <w:t>tabel</w:t>
      </w:r>
      <w:r w:rsidRPr="00AF71C0">
        <w:rPr>
          <w:rFonts w:ascii="Times New Roman" w:hAnsi="Times New Roman" w:cs="Times New Roman"/>
          <w:sz w:val="24"/>
          <w:szCs w:val="24"/>
        </w:rPr>
        <w:t xml:space="preserve"> (-27,633 ≤ 7,581) dan signifikansi &lt;0,05 (0,000 &lt; 0,05). </w:t>
      </w:r>
      <w:r w:rsidR="00AF71C0" w:rsidRPr="00AF71C0">
        <w:rPr>
          <w:rFonts w:ascii="Times New Roman" w:hAnsi="Times New Roman" w:cs="Times New Roman"/>
          <w:sz w:val="24"/>
          <w:szCs w:val="24"/>
        </w:rPr>
        <w:t xml:space="preserve">Dari hasil penelitian tersebut bisa dikatakan bahwa, salah satu faktor yang dipertimbangkan dalam menentukan jumlah besaran iuran pensiun adalah hasil investasi dana pensiun. </w:t>
      </w:r>
      <w:r w:rsidR="00AF71C0">
        <w:rPr>
          <w:rFonts w:ascii="Times New Roman" w:hAnsi="Times New Roman" w:cs="Times New Roman"/>
          <w:sz w:val="24"/>
          <w:szCs w:val="24"/>
        </w:rPr>
        <w:t>H</w:t>
      </w:r>
      <w:r w:rsidR="00AF71C0" w:rsidRPr="00AF71C0">
        <w:rPr>
          <w:rFonts w:ascii="Times New Roman" w:hAnsi="Times New Roman" w:cs="Times New Roman"/>
          <w:sz w:val="24"/>
          <w:szCs w:val="24"/>
        </w:rPr>
        <w:t xml:space="preserve">asil dana pensiun tersebut dapat diukur efektif atau tidaknya dari rasio </w:t>
      </w:r>
      <w:r w:rsidR="00AF71C0" w:rsidRPr="00AF71C0">
        <w:rPr>
          <w:rFonts w:ascii="Times New Roman" w:hAnsi="Times New Roman" w:cs="Times New Roman"/>
          <w:i/>
          <w:sz w:val="24"/>
          <w:szCs w:val="24"/>
        </w:rPr>
        <w:t>Return On Investment</w:t>
      </w:r>
      <w:r w:rsidR="00AF71C0" w:rsidRPr="00AF71C0">
        <w:rPr>
          <w:rFonts w:ascii="Times New Roman" w:hAnsi="Times New Roman" w:cs="Times New Roman"/>
          <w:sz w:val="24"/>
          <w:szCs w:val="24"/>
        </w:rPr>
        <w:t>.</w:t>
      </w:r>
      <w:r w:rsidR="00AF71C0">
        <w:rPr>
          <w:rFonts w:ascii="Times New Roman" w:hAnsi="Times New Roman" w:cs="Times New Roman"/>
          <w:sz w:val="24"/>
          <w:szCs w:val="24"/>
        </w:rPr>
        <w:t xml:space="preserve"> Apabila </w:t>
      </w:r>
      <w:r w:rsidR="00AF71C0" w:rsidRPr="00622AEB">
        <w:rPr>
          <w:rFonts w:ascii="Times New Roman" w:hAnsi="Times New Roman" w:cs="Times New Roman"/>
          <w:i/>
          <w:sz w:val="24"/>
          <w:szCs w:val="24"/>
        </w:rPr>
        <w:t>Return On Investment</w:t>
      </w:r>
      <w:r w:rsidR="00423677">
        <w:rPr>
          <w:rFonts w:ascii="Times New Roman" w:hAnsi="Times New Roman" w:cs="Times New Roman"/>
          <w:sz w:val="24"/>
          <w:szCs w:val="24"/>
        </w:rPr>
        <w:t xml:space="preserve"> </w:t>
      </w:r>
      <w:r w:rsidR="00AF71C0">
        <w:rPr>
          <w:rFonts w:ascii="Times New Roman" w:hAnsi="Times New Roman" w:cs="Times New Roman"/>
          <w:sz w:val="24"/>
          <w:szCs w:val="24"/>
        </w:rPr>
        <w:t>meningkat maka ini akan meringankan beban yang harus ditanggung oleh pemberi kerja. Hal ini sesuai dengan dengan pendapat (Spiceland, sepe dan Tomassini, dalam bukunya Intermediate Accounting,2004:847)</w:t>
      </w:r>
      <w:r w:rsidR="00AA225B">
        <w:rPr>
          <w:rFonts w:ascii="Times New Roman" w:hAnsi="Times New Roman" w:cs="Times New Roman"/>
          <w:sz w:val="24"/>
          <w:szCs w:val="24"/>
        </w:rPr>
        <w:t xml:space="preserve"> “ketika pemberi kerja memperkirakan berapa </w:t>
      </w:r>
      <w:r w:rsidR="00AA225B">
        <w:rPr>
          <w:rFonts w:ascii="Times New Roman" w:hAnsi="Times New Roman" w:cs="Times New Roman"/>
          <w:sz w:val="24"/>
          <w:szCs w:val="24"/>
        </w:rPr>
        <w:lastRenderedPageBreak/>
        <w:t>banyak yang harus disisihkan setiap tahun untuk mengakumulasikan dana yang cukup untuk membayarkan manfaat pensiun saat mereka tidak lagi produktif, sangat penting untuk memperkirakan tingkat pengembalian investasi yang diharapkan. Semakin tinggi tingkat pengembalian, semakin ringan pemberi kerja dalam memberikan kontribusinya. Disisi</w:t>
      </w:r>
      <w:r w:rsidR="00622AEB">
        <w:rPr>
          <w:rFonts w:ascii="Times New Roman" w:hAnsi="Times New Roman" w:cs="Times New Roman"/>
          <w:sz w:val="24"/>
          <w:szCs w:val="24"/>
        </w:rPr>
        <w:t xml:space="preserve"> </w:t>
      </w:r>
      <w:r w:rsidR="00AA225B">
        <w:rPr>
          <w:rFonts w:ascii="Times New Roman" w:hAnsi="Times New Roman" w:cs="Times New Roman"/>
          <w:sz w:val="24"/>
          <w:szCs w:val="24"/>
        </w:rPr>
        <w:t>lain pengembalian yang rendah berarti harus menanggung kontibusi yang lebih tinggi</w:t>
      </w:r>
      <w:r w:rsidR="00622AEB">
        <w:rPr>
          <w:rFonts w:ascii="Times New Roman" w:hAnsi="Times New Roman" w:cs="Times New Roman"/>
          <w:sz w:val="24"/>
          <w:szCs w:val="24"/>
        </w:rPr>
        <w:t>”</w:t>
      </w:r>
      <w:r w:rsidR="00AA225B">
        <w:rPr>
          <w:rFonts w:ascii="Times New Roman" w:hAnsi="Times New Roman" w:cs="Times New Roman"/>
          <w:sz w:val="24"/>
          <w:szCs w:val="24"/>
        </w:rPr>
        <w:t>. Hal ini diperkuat</w:t>
      </w:r>
      <w:r w:rsidR="00622AEB">
        <w:rPr>
          <w:rFonts w:ascii="Times New Roman" w:hAnsi="Times New Roman" w:cs="Times New Roman"/>
          <w:sz w:val="24"/>
          <w:szCs w:val="24"/>
        </w:rPr>
        <w:t xml:space="preserve"> (Zulaini Wahab, 2001:43)</w:t>
      </w:r>
      <w:r w:rsidR="00AA225B">
        <w:rPr>
          <w:rFonts w:ascii="Times New Roman" w:hAnsi="Times New Roman" w:cs="Times New Roman"/>
          <w:sz w:val="24"/>
          <w:szCs w:val="24"/>
        </w:rPr>
        <w:t xml:space="preserve"> bahwa pada dana pe</w:t>
      </w:r>
      <w:r w:rsidR="00622AEB">
        <w:rPr>
          <w:rFonts w:ascii="Times New Roman" w:hAnsi="Times New Roman" w:cs="Times New Roman"/>
          <w:sz w:val="24"/>
          <w:szCs w:val="24"/>
        </w:rPr>
        <w:t>ns</w:t>
      </w:r>
      <w:r w:rsidR="00AA225B">
        <w:rPr>
          <w:rFonts w:ascii="Times New Roman" w:hAnsi="Times New Roman" w:cs="Times New Roman"/>
          <w:sz w:val="24"/>
          <w:szCs w:val="24"/>
        </w:rPr>
        <w:t xml:space="preserve">iun </w:t>
      </w:r>
      <w:r w:rsidR="00622AEB">
        <w:rPr>
          <w:rFonts w:ascii="Times New Roman" w:hAnsi="Times New Roman" w:cs="Times New Roman"/>
          <w:sz w:val="24"/>
          <w:szCs w:val="24"/>
        </w:rPr>
        <w:t>pemberi kerja yang menyelenggrakan program pensiun manfaat pasti, investasi kekayaan dilakukan agar dana yang harus disisihkan pemberi kerja untuk membayar iuran pensiun tidak terlalu besar.</w:t>
      </w:r>
      <w:r w:rsidR="00622AEB">
        <w:rPr>
          <w:rFonts w:ascii="Times New Roman" w:hAnsi="Times New Roman" w:cs="Times New Roman"/>
          <w:sz w:val="24"/>
          <w:szCs w:val="24"/>
        </w:rPr>
        <w:tab/>
      </w:r>
      <w:r w:rsidR="00622AEB">
        <w:rPr>
          <w:rFonts w:ascii="Times New Roman" w:hAnsi="Times New Roman" w:cs="Times New Roman"/>
          <w:sz w:val="24"/>
          <w:szCs w:val="24"/>
        </w:rPr>
        <w:tab/>
      </w:r>
      <w:r w:rsidR="00423677">
        <w:rPr>
          <w:rFonts w:ascii="Times New Roman" w:hAnsi="Times New Roman" w:cs="Times New Roman"/>
          <w:sz w:val="24"/>
          <w:szCs w:val="24"/>
        </w:rPr>
        <w:t>Hasil penelitian ini</w:t>
      </w:r>
      <w:r w:rsidR="00622AEB">
        <w:rPr>
          <w:rFonts w:ascii="Times New Roman" w:hAnsi="Times New Roman" w:cs="Times New Roman"/>
          <w:sz w:val="24"/>
          <w:szCs w:val="24"/>
        </w:rPr>
        <w:t xml:space="preserve"> di</w:t>
      </w:r>
      <w:r w:rsidR="000B54F9">
        <w:rPr>
          <w:rFonts w:ascii="Times New Roman" w:hAnsi="Times New Roman" w:cs="Times New Roman"/>
          <w:sz w:val="24"/>
          <w:szCs w:val="24"/>
        </w:rPr>
        <w:t xml:space="preserve"> </w:t>
      </w:r>
      <w:r w:rsidR="00622AEB">
        <w:rPr>
          <w:rFonts w:ascii="Times New Roman" w:hAnsi="Times New Roman" w:cs="Times New Roman"/>
          <w:sz w:val="24"/>
          <w:szCs w:val="24"/>
        </w:rPr>
        <w:t>dukun</w:t>
      </w:r>
      <w:r w:rsidR="00D80393">
        <w:rPr>
          <w:rFonts w:ascii="Times New Roman" w:hAnsi="Times New Roman" w:cs="Times New Roman"/>
          <w:sz w:val="24"/>
          <w:szCs w:val="24"/>
        </w:rPr>
        <w:t>g</w:t>
      </w:r>
      <w:r w:rsidR="000B54F9">
        <w:rPr>
          <w:rFonts w:ascii="Times New Roman" w:hAnsi="Times New Roman" w:cs="Times New Roman"/>
          <w:sz w:val="24"/>
          <w:szCs w:val="24"/>
        </w:rPr>
        <w:t xml:space="preserve"> sesuai</w:t>
      </w:r>
      <w:r w:rsidR="00D80393">
        <w:rPr>
          <w:rFonts w:ascii="Times New Roman" w:hAnsi="Times New Roman" w:cs="Times New Roman"/>
          <w:sz w:val="24"/>
          <w:szCs w:val="24"/>
        </w:rPr>
        <w:t xml:space="preserve"> </w:t>
      </w:r>
      <w:r w:rsidR="00622AEB">
        <w:rPr>
          <w:rFonts w:ascii="Times New Roman" w:hAnsi="Times New Roman" w:cs="Times New Roman"/>
          <w:sz w:val="24"/>
          <w:szCs w:val="24"/>
        </w:rPr>
        <w:t xml:space="preserve">dengan penelitian </w:t>
      </w:r>
      <w:r w:rsidR="000B54F9">
        <w:rPr>
          <w:rFonts w:ascii="Times New Roman" w:hAnsi="Times New Roman" w:cs="Times New Roman"/>
          <w:sz w:val="24"/>
          <w:szCs w:val="24"/>
        </w:rPr>
        <w:t xml:space="preserve">oleh </w:t>
      </w:r>
      <w:r w:rsidR="00E832E9">
        <w:rPr>
          <w:rFonts w:ascii="Times New Roman" w:hAnsi="Times New Roman" w:cs="Times New Roman"/>
          <w:sz w:val="24"/>
          <w:szCs w:val="24"/>
        </w:rPr>
        <w:t xml:space="preserve">Ilham Maulana (2007) Analisis Pengaruh Pengembalian Investasi terhadap Iuran Pensiun memiliki </w:t>
      </w:r>
      <w:r w:rsidR="00E20D06">
        <w:rPr>
          <w:rFonts w:ascii="Times New Roman" w:hAnsi="Times New Roman" w:cs="Times New Roman"/>
          <w:sz w:val="24"/>
          <w:szCs w:val="24"/>
        </w:rPr>
        <w:t xml:space="preserve">pengaruh yang signifikan </w:t>
      </w:r>
      <w:r w:rsidR="00E832E9">
        <w:rPr>
          <w:rFonts w:ascii="Times New Roman" w:hAnsi="Times New Roman" w:cs="Times New Roman"/>
          <w:sz w:val="24"/>
          <w:szCs w:val="24"/>
        </w:rPr>
        <w:t>terhadap iuran pensiun dari pemberi kerja.</w:t>
      </w:r>
    </w:p>
    <w:p w:rsidR="00D80393" w:rsidRDefault="00D80393" w:rsidP="00D80393">
      <w:pPr>
        <w:pStyle w:val="ListParagraph"/>
        <w:numPr>
          <w:ilvl w:val="0"/>
          <w:numId w:val="47"/>
        </w:numPr>
        <w:spacing w:line="480" w:lineRule="auto"/>
        <w:jc w:val="both"/>
        <w:rPr>
          <w:rFonts w:ascii="Times New Roman" w:hAnsi="Times New Roman" w:cs="Times New Roman"/>
          <w:sz w:val="24"/>
          <w:szCs w:val="24"/>
        </w:rPr>
      </w:pPr>
      <w:r>
        <w:rPr>
          <w:rFonts w:ascii="Times New Roman" w:hAnsi="Times New Roman" w:cs="Times New Roman"/>
          <w:sz w:val="24"/>
          <w:szCs w:val="24"/>
        </w:rPr>
        <w:t>Rasio Kecukupan Dana terhadap Iuran Pensiun</w:t>
      </w:r>
    </w:p>
    <w:p w:rsidR="00D80393" w:rsidRDefault="00B403C6" w:rsidP="00D80393">
      <w:pPr>
        <w:pStyle w:val="ListParagraph"/>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Rasio Kecukupan Dana adalah rasio keuangan yang menunjukan Dana Pensiun untuk memenuhi kewajiban membayar manfaat pensiun baik untuk peserta sudah pensiun maupun peserta yang masih bekerja berdasarkan jasa yang telah diberikan. Dimana Rasio kecukupan Dana adalah kekayaan Dana Pensiun dibagi Manfaat Pensiun yang masih harus dibayar (</w:t>
      </w:r>
      <w:r w:rsidR="00780592">
        <w:rPr>
          <w:rFonts w:ascii="Times New Roman" w:eastAsia="Times New Roman" w:hAnsi="Times New Roman" w:cs="Times New Roman"/>
          <w:sz w:val="24"/>
          <w:szCs w:val="24"/>
        </w:rPr>
        <w:t>danapensiunpln.htm).</w:t>
      </w:r>
    </w:p>
    <w:p w:rsidR="00831E77" w:rsidRDefault="00780592" w:rsidP="00831E77">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Pr="00AF71C0">
        <w:rPr>
          <w:rFonts w:ascii="Times New Roman" w:hAnsi="Times New Roman"/>
          <w:sz w:val="24"/>
          <w:szCs w:val="24"/>
        </w:rPr>
        <w:t>Pada tabel 4.9 menunjukan bahwa variabel</w:t>
      </w:r>
      <w:r>
        <w:rPr>
          <w:rFonts w:ascii="Times New Roman" w:hAnsi="Times New Roman"/>
          <w:sz w:val="24"/>
          <w:szCs w:val="24"/>
        </w:rPr>
        <w:t xml:space="preserve"> Rasio Kecukupan Dana </w:t>
      </w:r>
      <w:r w:rsidRPr="00AF71C0">
        <w:rPr>
          <w:rFonts w:ascii="Times New Roman" w:hAnsi="Times New Roman"/>
          <w:sz w:val="24"/>
          <w:szCs w:val="24"/>
        </w:rPr>
        <w:t>berpengaruh signifik</w:t>
      </w:r>
      <w:r>
        <w:rPr>
          <w:rFonts w:ascii="Times New Roman" w:hAnsi="Times New Roman"/>
          <w:sz w:val="24"/>
          <w:szCs w:val="24"/>
        </w:rPr>
        <w:t>an</w:t>
      </w:r>
      <w:r w:rsidR="00E20D06">
        <w:rPr>
          <w:rFonts w:ascii="Times New Roman" w:hAnsi="Times New Roman"/>
          <w:sz w:val="24"/>
          <w:szCs w:val="24"/>
        </w:rPr>
        <w:t xml:space="preserve"> </w:t>
      </w:r>
      <w:r w:rsidR="00A26268">
        <w:rPr>
          <w:rFonts w:ascii="Times New Roman" w:hAnsi="Times New Roman"/>
          <w:sz w:val="24"/>
          <w:szCs w:val="24"/>
        </w:rPr>
        <w:t>positif</w:t>
      </w:r>
      <w:r>
        <w:rPr>
          <w:rFonts w:ascii="Times New Roman" w:hAnsi="Times New Roman"/>
          <w:sz w:val="24"/>
          <w:szCs w:val="24"/>
        </w:rPr>
        <w:t xml:space="preserve"> terhadap Iuran Pensiun dengan </w:t>
      </w:r>
      <w:r>
        <w:rPr>
          <w:rFonts w:ascii="Times New Roman" w:hAnsi="Times New Roman" w:cs="Times New Roman"/>
          <w:sz w:val="24"/>
          <w:szCs w:val="24"/>
        </w:rPr>
        <w:t>t</w:t>
      </w:r>
      <w:r w:rsidRPr="0062034E">
        <w:rPr>
          <w:rFonts w:ascii="Times New Roman" w:hAnsi="Times New Roman" w:cs="Times New Roman"/>
          <w:sz w:val="18"/>
          <w:szCs w:val="18"/>
        </w:rPr>
        <w:t>hitung</w:t>
      </w:r>
      <w:r>
        <w:rPr>
          <w:rFonts w:ascii="Times New Roman" w:hAnsi="Times New Roman" w:cs="Times New Roman"/>
          <w:sz w:val="18"/>
          <w:szCs w:val="18"/>
        </w:rPr>
        <w:t xml:space="preserve"> </w:t>
      </w:r>
      <w:r w:rsidRPr="00947DC7">
        <w:rPr>
          <w:rFonts w:ascii="Times New Roman" w:hAnsi="Times New Roman" w:cs="Times New Roman"/>
          <w:sz w:val="24"/>
          <w:szCs w:val="24"/>
        </w:rPr>
        <w:t>≤</w:t>
      </w:r>
      <w:r>
        <w:rPr>
          <w:rFonts w:ascii="Times New Roman" w:hAnsi="Times New Roman" w:cs="Times New Roman"/>
          <w:sz w:val="24"/>
          <w:szCs w:val="24"/>
        </w:rPr>
        <w:t xml:space="preserve"> t</w:t>
      </w:r>
      <w:r w:rsidRPr="00947DC7">
        <w:rPr>
          <w:rFonts w:ascii="Times New Roman" w:hAnsi="Times New Roman" w:cs="Times New Roman"/>
          <w:sz w:val="18"/>
          <w:szCs w:val="18"/>
        </w:rPr>
        <w:t>tabel</w:t>
      </w:r>
      <w:r>
        <w:rPr>
          <w:rFonts w:ascii="Times New Roman" w:hAnsi="Times New Roman" w:cs="Times New Roman"/>
          <w:sz w:val="24"/>
          <w:szCs w:val="24"/>
        </w:rPr>
        <w:t xml:space="preserve"> (4,045 ≤ 7,581) dan signifikansi &lt;</w:t>
      </w:r>
      <w:r w:rsidRPr="00D45619">
        <w:rPr>
          <w:rFonts w:ascii="Times New Roman" w:hAnsi="Times New Roman" w:cs="Times New Roman"/>
          <w:sz w:val="24"/>
          <w:szCs w:val="24"/>
        </w:rPr>
        <w:t>0,05 (0,</w:t>
      </w:r>
      <w:r>
        <w:rPr>
          <w:rFonts w:ascii="Times New Roman" w:hAnsi="Times New Roman" w:cs="Times New Roman"/>
          <w:sz w:val="24"/>
          <w:szCs w:val="24"/>
        </w:rPr>
        <w:t>027</w:t>
      </w:r>
      <w:r w:rsidRPr="00D45619">
        <w:rPr>
          <w:rFonts w:ascii="Times New Roman" w:hAnsi="Times New Roman" w:cs="Times New Roman"/>
          <w:sz w:val="24"/>
          <w:szCs w:val="24"/>
        </w:rPr>
        <w:t xml:space="preserve"> </w:t>
      </w:r>
      <w:r>
        <w:rPr>
          <w:rFonts w:ascii="Times New Roman" w:hAnsi="Times New Roman" w:cs="Times New Roman"/>
          <w:sz w:val="24"/>
          <w:szCs w:val="24"/>
        </w:rPr>
        <w:t>&lt;</w:t>
      </w:r>
      <w:r w:rsidRPr="00D45619">
        <w:rPr>
          <w:rFonts w:ascii="Times New Roman" w:hAnsi="Times New Roman" w:cs="Times New Roman"/>
          <w:sz w:val="24"/>
          <w:szCs w:val="24"/>
        </w:rPr>
        <w:t xml:space="preserve"> 0,05)</w:t>
      </w:r>
      <w:r>
        <w:rPr>
          <w:rFonts w:ascii="Times New Roman" w:hAnsi="Times New Roman" w:cs="Times New Roman"/>
          <w:sz w:val="24"/>
          <w:szCs w:val="24"/>
        </w:rPr>
        <w:t>. Dari hasil penelitia</w:t>
      </w:r>
      <w:r w:rsidR="00E32BF2">
        <w:rPr>
          <w:rFonts w:ascii="Times New Roman" w:hAnsi="Times New Roman" w:cs="Times New Roman"/>
          <w:sz w:val="24"/>
          <w:szCs w:val="24"/>
        </w:rPr>
        <w:t xml:space="preserve">n tersebut bisa dikatakan bahwa Dana Pensiun harus mempertahankan Rasio Kecukupan Dana </w:t>
      </w:r>
      <w:r w:rsidR="00E32BF2">
        <w:rPr>
          <w:rFonts w:ascii="Times New Roman" w:hAnsi="Times New Roman" w:cs="Times New Roman"/>
          <w:sz w:val="24"/>
          <w:szCs w:val="24"/>
        </w:rPr>
        <w:lastRenderedPageBreak/>
        <w:t xml:space="preserve">diatas 100% supaya tidak terjadi adanya iuran tambahan. Iuran </w:t>
      </w:r>
      <w:r w:rsidR="00423677">
        <w:rPr>
          <w:rFonts w:ascii="Times New Roman" w:hAnsi="Times New Roman" w:cs="Times New Roman"/>
          <w:sz w:val="24"/>
          <w:szCs w:val="24"/>
        </w:rPr>
        <w:t xml:space="preserve">pensiun </w:t>
      </w:r>
      <w:r w:rsidR="00E32BF2">
        <w:rPr>
          <w:rFonts w:ascii="Times New Roman" w:hAnsi="Times New Roman" w:cs="Times New Roman"/>
          <w:sz w:val="24"/>
          <w:szCs w:val="24"/>
        </w:rPr>
        <w:t>tambahan</w:t>
      </w:r>
      <w:r w:rsidR="00423677">
        <w:rPr>
          <w:rFonts w:ascii="Times New Roman" w:hAnsi="Times New Roman" w:cs="Times New Roman"/>
          <w:sz w:val="24"/>
          <w:szCs w:val="24"/>
        </w:rPr>
        <w:t xml:space="preserve"> timbul apabila terjadi defisit, baik defisit aktuaria atau defisit solvabilitas, yang dalam pelaksanaannya harus diangsur oleh pemberi kerja (Kadarisman, 2010:93-94). </w:t>
      </w:r>
      <w:r w:rsidR="00831E77">
        <w:rPr>
          <w:rFonts w:ascii="Times New Roman" w:hAnsi="Times New Roman" w:cs="Times New Roman"/>
          <w:sz w:val="24"/>
          <w:szCs w:val="24"/>
        </w:rPr>
        <w:tab/>
      </w:r>
      <w:r w:rsidR="00831E77">
        <w:rPr>
          <w:rFonts w:ascii="Times New Roman" w:hAnsi="Times New Roman" w:cs="Times New Roman"/>
          <w:sz w:val="24"/>
          <w:szCs w:val="24"/>
        </w:rPr>
        <w:tab/>
      </w:r>
      <w:r w:rsidR="00831E77">
        <w:rPr>
          <w:rFonts w:ascii="Times New Roman" w:hAnsi="Times New Roman" w:cs="Times New Roman"/>
          <w:sz w:val="24"/>
          <w:szCs w:val="24"/>
        </w:rPr>
        <w:tab/>
      </w:r>
      <w:r w:rsidR="00831E77">
        <w:rPr>
          <w:rFonts w:ascii="Times New Roman" w:hAnsi="Times New Roman" w:cs="Times New Roman"/>
          <w:sz w:val="24"/>
          <w:szCs w:val="24"/>
        </w:rPr>
        <w:tab/>
      </w:r>
      <w:r w:rsidR="00831E77">
        <w:rPr>
          <w:rFonts w:ascii="Times New Roman" w:hAnsi="Times New Roman" w:cs="Times New Roman"/>
          <w:sz w:val="24"/>
          <w:szCs w:val="24"/>
        </w:rPr>
        <w:tab/>
      </w:r>
      <w:r w:rsidR="00831E77">
        <w:rPr>
          <w:rFonts w:ascii="Times New Roman" w:hAnsi="Times New Roman" w:cs="Times New Roman"/>
          <w:sz w:val="24"/>
          <w:szCs w:val="24"/>
        </w:rPr>
        <w:tab/>
      </w:r>
      <w:r w:rsidR="00831E77">
        <w:rPr>
          <w:rFonts w:ascii="Times New Roman" w:hAnsi="Times New Roman" w:cs="Times New Roman"/>
          <w:sz w:val="24"/>
          <w:szCs w:val="24"/>
        </w:rPr>
        <w:tab/>
      </w:r>
      <w:r w:rsidR="00831E77">
        <w:rPr>
          <w:rFonts w:ascii="Times New Roman" w:hAnsi="Times New Roman" w:cs="Times New Roman"/>
          <w:sz w:val="24"/>
          <w:szCs w:val="24"/>
        </w:rPr>
        <w:tab/>
      </w:r>
      <w:r w:rsidR="00831E77">
        <w:rPr>
          <w:rFonts w:ascii="Times New Roman" w:hAnsi="Times New Roman" w:cs="Times New Roman"/>
          <w:sz w:val="24"/>
          <w:szCs w:val="24"/>
        </w:rPr>
        <w:tab/>
      </w:r>
      <w:r w:rsidR="00831E77">
        <w:rPr>
          <w:rFonts w:ascii="Times New Roman" w:hAnsi="Times New Roman" w:cs="Times New Roman"/>
          <w:sz w:val="24"/>
          <w:szCs w:val="24"/>
        </w:rPr>
        <w:tab/>
      </w:r>
      <w:r w:rsidR="00831E77">
        <w:rPr>
          <w:rFonts w:ascii="Times New Roman" w:hAnsi="Times New Roman" w:cs="Times New Roman"/>
          <w:sz w:val="24"/>
          <w:szCs w:val="24"/>
        </w:rPr>
        <w:tab/>
      </w:r>
      <w:r w:rsidR="00423677">
        <w:rPr>
          <w:rFonts w:ascii="Times New Roman" w:hAnsi="Times New Roman" w:cs="Times New Roman"/>
          <w:sz w:val="24"/>
          <w:szCs w:val="24"/>
        </w:rPr>
        <w:t>M</w:t>
      </w:r>
      <w:r w:rsidR="00E32BF2">
        <w:rPr>
          <w:rFonts w:ascii="Times New Roman" w:hAnsi="Times New Roman" w:cs="Times New Roman"/>
          <w:sz w:val="24"/>
          <w:szCs w:val="24"/>
        </w:rPr>
        <w:t>aka dana pensiun terutama yang berjenis program pensiun manfaat pasti dapat melihat dimanakah kondisi Rasio Pendanaannya atau dengan kata lain dana pensiun dapat mengetahui sampai dimanakah tingkat kemampuannya dalam memenuhi kewajiban kepada peserta dana pensiun dengan melihat besarnya rasio pendanaan. Dan juga dengan melihat jumlah rasio pendanaan, pendiri dapat mengetahui berapa besarnya jumlah kekayaan untuk pendanaan yang harus dimiliki dana pensiun agar dapat memenuhi kewajiban membayar manfaat pensiun (Kadarisman,2003:10)</w:t>
      </w:r>
      <w:r w:rsidR="00423677">
        <w:rPr>
          <w:rFonts w:ascii="Times New Roman" w:hAnsi="Times New Roman" w:cs="Times New Roman"/>
          <w:sz w:val="24"/>
          <w:szCs w:val="24"/>
        </w:rPr>
        <w:t>.</w:t>
      </w:r>
      <w:r w:rsidR="00423677">
        <w:rPr>
          <w:rFonts w:ascii="Times New Roman" w:hAnsi="Times New Roman" w:cs="Times New Roman"/>
          <w:sz w:val="24"/>
          <w:szCs w:val="24"/>
        </w:rPr>
        <w:tab/>
      </w:r>
      <w:r w:rsidR="00423677">
        <w:rPr>
          <w:rFonts w:ascii="Times New Roman" w:hAnsi="Times New Roman" w:cs="Times New Roman"/>
          <w:sz w:val="24"/>
          <w:szCs w:val="24"/>
        </w:rPr>
        <w:tab/>
      </w:r>
      <w:r w:rsidR="00423677">
        <w:rPr>
          <w:rFonts w:ascii="Times New Roman" w:hAnsi="Times New Roman" w:cs="Times New Roman"/>
          <w:sz w:val="24"/>
          <w:szCs w:val="24"/>
        </w:rPr>
        <w:tab/>
      </w:r>
      <w:r w:rsidR="00423677">
        <w:rPr>
          <w:rFonts w:ascii="Times New Roman" w:hAnsi="Times New Roman" w:cs="Times New Roman"/>
          <w:sz w:val="24"/>
          <w:szCs w:val="24"/>
        </w:rPr>
        <w:tab/>
      </w:r>
      <w:r w:rsidR="00423677">
        <w:rPr>
          <w:rFonts w:ascii="Times New Roman" w:hAnsi="Times New Roman" w:cs="Times New Roman"/>
          <w:sz w:val="24"/>
          <w:szCs w:val="24"/>
        </w:rPr>
        <w:tab/>
      </w:r>
      <w:r w:rsidR="00423677">
        <w:rPr>
          <w:rFonts w:ascii="Times New Roman" w:hAnsi="Times New Roman" w:cs="Times New Roman"/>
          <w:sz w:val="24"/>
          <w:szCs w:val="24"/>
        </w:rPr>
        <w:tab/>
      </w:r>
      <w:r w:rsidR="00423677">
        <w:rPr>
          <w:rFonts w:ascii="Times New Roman" w:hAnsi="Times New Roman" w:cs="Times New Roman"/>
          <w:sz w:val="24"/>
          <w:szCs w:val="24"/>
        </w:rPr>
        <w:tab/>
      </w:r>
      <w:r w:rsidR="00423677">
        <w:rPr>
          <w:rFonts w:ascii="Times New Roman" w:hAnsi="Times New Roman" w:cs="Times New Roman"/>
          <w:sz w:val="24"/>
          <w:szCs w:val="24"/>
        </w:rPr>
        <w:tab/>
        <w:t xml:space="preserve">Hasil penelitian </w:t>
      </w:r>
      <w:r w:rsidR="000B54F9">
        <w:rPr>
          <w:rFonts w:ascii="Times New Roman" w:hAnsi="Times New Roman" w:cs="Times New Roman"/>
          <w:sz w:val="24"/>
          <w:szCs w:val="24"/>
        </w:rPr>
        <w:t xml:space="preserve">ini </w:t>
      </w:r>
      <w:r w:rsidR="00423677">
        <w:rPr>
          <w:rFonts w:ascii="Times New Roman" w:hAnsi="Times New Roman" w:cs="Times New Roman"/>
          <w:sz w:val="24"/>
          <w:szCs w:val="24"/>
        </w:rPr>
        <w:t>di</w:t>
      </w:r>
      <w:r w:rsidR="000B54F9">
        <w:rPr>
          <w:rFonts w:ascii="Times New Roman" w:hAnsi="Times New Roman" w:cs="Times New Roman"/>
          <w:sz w:val="24"/>
          <w:szCs w:val="24"/>
        </w:rPr>
        <w:t xml:space="preserve"> dukung sesuai dengan penelitian oleh </w:t>
      </w:r>
      <w:r w:rsidR="00866099">
        <w:rPr>
          <w:rFonts w:ascii="Times New Roman" w:hAnsi="Times New Roman" w:cs="Times New Roman"/>
          <w:sz w:val="24"/>
          <w:szCs w:val="24"/>
        </w:rPr>
        <w:t>Venny Eka Maulidya (2007) bahwa Rasio Kecukupan Dan</w:t>
      </w:r>
      <w:r w:rsidR="00E20D06">
        <w:rPr>
          <w:rFonts w:ascii="Times New Roman" w:hAnsi="Times New Roman" w:cs="Times New Roman"/>
          <w:sz w:val="24"/>
          <w:szCs w:val="24"/>
        </w:rPr>
        <w:t xml:space="preserve">a mempunyai Pengaruh signifikan </w:t>
      </w:r>
      <w:r w:rsidR="00866099">
        <w:rPr>
          <w:rFonts w:ascii="Times New Roman" w:hAnsi="Times New Roman" w:cs="Times New Roman"/>
          <w:sz w:val="24"/>
          <w:szCs w:val="24"/>
        </w:rPr>
        <w:t>terhadap Iuran Pensiun dilihat dari segi besarnya kekayaan yang dimiliki, akan mendorong besar kecilnya iuran yang di berikan oleh pemberi kerja</w:t>
      </w:r>
      <w:r w:rsidR="00831E77">
        <w:rPr>
          <w:rFonts w:ascii="Times New Roman" w:hAnsi="Times New Roman" w:cs="Times New Roman"/>
          <w:sz w:val="24"/>
          <w:szCs w:val="24"/>
        </w:rPr>
        <w:t>.</w:t>
      </w:r>
    </w:p>
    <w:p w:rsidR="00866099" w:rsidRPr="00780592" w:rsidRDefault="00831E77" w:rsidP="00780592">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8E2A38">
        <w:rPr>
          <w:rFonts w:ascii="Times New Roman" w:hAnsi="Times New Roman" w:cs="Times New Roman"/>
          <w:sz w:val="24"/>
          <w:szCs w:val="24"/>
        </w:rPr>
        <w:t>Berdasarkan hasil penelitian yang sudah dibahas sebelumnya menunjukan bahwa variabel independen (</w:t>
      </w:r>
      <w:r w:rsidR="008E2A38" w:rsidRPr="008E2A38">
        <w:rPr>
          <w:rFonts w:ascii="Times New Roman" w:hAnsi="Times New Roman" w:cs="Times New Roman"/>
          <w:i/>
          <w:sz w:val="24"/>
          <w:szCs w:val="24"/>
        </w:rPr>
        <w:t>Return On Investment</w:t>
      </w:r>
      <w:r w:rsidR="008E2A38">
        <w:rPr>
          <w:rFonts w:ascii="Times New Roman" w:hAnsi="Times New Roman" w:cs="Times New Roman"/>
          <w:sz w:val="24"/>
          <w:szCs w:val="24"/>
        </w:rPr>
        <w:t>, Rasio Kecukupan Dana) secara simultan berpengaruh signifikan terhadap variabel dependen (Iuran Pensiun).</w:t>
      </w:r>
      <w:r w:rsidR="00014ED3">
        <w:rPr>
          <w:rFonts w:ascii="Times New Roman" w:hAnsi="Times New Roman" w:cs="Times New Roman"/>
          <w:sz w:val="24"/>
          <w:szCs w:val="24"/>
        </w:rPr>
        <w:tab/>
      </w:r>
      <w:r w:rsidR="00014ED3">
        <w:rPr>
          <w:rFonts w:ascii="Times New Roman" w:hAnsi="Times New Roman" w:cs="Times New Roman"/>
          <w:sz w:val="24"/>
          <w:szCs w:val="24"/>
        </w:rPr>
        <w:tab/>
      </w:r>
      <w:r w:rsidR="00014ED3">
        <w:rPr>
          <w:rFonts w:ascii="Times New Roman" w:hAnsi="Times New Roman" w:cs="Times New Roman"/>
          <w:sz w:val="24"/>
          <w:szCs w:val="24"/>
        </w:rPr>
        <w:tab/>
      </w:r>
      <w:r w:rsidR="00014ED3">
        <w:rPr>
          <w:rFonts w:ascii="Times New Roman" w:hAnsi="Times New Roman" w:cs="Times New Roman"/>
          <w:sz w:val="24"/>
          <w:szCs w:val="24"/>
        </w:rPr>
        <w:tab/>
      </w:r>
      <w:r w:rsidR="00014ED3">
        <w:rPr>
          <w:rFonts w:ascii="Times New Roman" w:hAnsi="Times New Roman" w:cs="Times New Roman"/>
          <w:sz w:val="24"/>
          <w:szCs w:val="24"/>
        </w:rPr>
        <w:tab/>
      </w:r>
      <w:r w:rsidR="00014ED3">
        <w:rPr>
          <w:rFonts w:ascii="Times New Roman" w:hAnsi="Times New Roman" w:cs="Times New Roman"/>
          <w:sz w:val="24"/>
          <w:szCs w:val="24"/>
        </w:rPr>
        <w:tab/>
      </w:r>
      <w:r w:rsidR="00014ED3">
        <w:rPr>
          <w:rFonts w:ascii="Times New Roman" w:hAnsi="Times New Roman" w:cs="Times New Roman"/>
          <w:sz w:val="24"/>
          <w:szCs w:val="24"/>
        </w:rPr>
        <w:tab/>
      </w:r>
      <w:r w:rsidR="00014ED3">
        <w:rPr>
          <w:rFonts w:ascii="Times New Roman" w:hAnsi="Times New Roman" w:cs="Times New Roman"/>
          <w:sz w:val="24"/>
          <w:szCs w:val="24"/>
        </w:rPr>
        <w:tab/>
      </w:r>
      <w:r w:rsidR="00014ED3">
        <w:rPr>
          <w:rFonts w:ascii="Times New Roman" w:hAnsi="Times New Roman" w:cs="Times New Roman"/>
          <w:sz w:val="24"/>
          <w:szCs w:val="24"/>
        </w:rPr>
        <w:tab/>
      </w:r>
      <w:r w:rsidR="00014ED3">
        <w:rPr>
          <w:rFonts w:ascii="Times New Roman" w:hAnsi="Times New Roman" w:cs="Times New Roman"/>
          <w:sz w:val="24"/>
          <w:szCs w:val="24"/>
        </w:rPr>
        <w:tab/>
      </w:r>
      <w:r w:rsidR="00014ED3">
        <w:rPr>
          <w:rFonts w:ascii="Times New Roman" w:hAnsi="Times New Roman" w:cs="Times New Roman"/>
          <w:sz w:val="24"/>
          <w:szCs w:val="24"/>
        </w:rPr>
        <w:tab/>
        <w:t>Menurut</w:t>
      </w:r>
      <w:r w:rsidR="00283006">
        <w:rPr>
          <w:rFonts w:ascii="Times New Roman" w:hAnsi="Times New Roman" w:cs="Times New Roman"/>
          <w:sz w:val="24"/>
          <w:szCs w:val="24"/>
        </w:rPr>
        <w:t xml:space="preserve"> </w:t>
      </w:r>
      <w:r w:rsidR="00893BF6">
        <w:rPr>
          <w:rFonts w:ascii="Times New Roman" w:hAnsi="Times New Roman" w:cs="Times New Roman"/>
          <w:sz w:val="24"/>
          <w:szCs w:val="24"/>
        </w:rPr>
        <w:t>(</w:t>
      </w:r>
      <w:r w:rsidR="00283006">
        <w:rPr>
          <w:rFonts w:ascii="Times New Roman" w:hAnsi="Times New Roman" w:cs="Times New Roman"/>
          <w:sz w:val="24"/>
          <w:szCs w:val="24"/>
        </w:rPr>
        <w:t>Kieso, weygerdt</w:t>
      </w:r>
      <w:r w:rsidR="00893BF6">
        <w:rPr>
          <w:rFonts w:ascii="Times New Roman" w:hAnsi="Times New Roman" w:cs="Times New Roman"/>
          <w:sz w:val="24"/>
          <w:szCs w:val="24"/>
        </w:rPr>
        <w:t>,</w:t>
      </w:r>
      <w:r w:rsidR="00283006">
        <w:rPr>
          <w:rFonts w:ascii="Times New Roman" w:hAnsi="Times New Roman" w:cs="Times New Roman"/>
          <w:sz w:val="24"/>
          <w:szCs w:val="24"/>
        </w:rPr>
        <w:t xml:space="preserve">2004:1021) sumber pendanaan dana pensiun adalah dari Iuran Pensiun dan pendapatan Kegiatan Investasi. Sehingga dalam kaitannya dengan iuran peserta, </w:t>
      </w:r>
      <w:r w:rsidR="00283006" w:rsidRPr="00893BF6">
        <w:rPr>
          <w:rFonts w:ascii="Times New Roman" w:hAnsi="Times New Roman" w:cs="Times New Roman"/>
          <w:i/>
          <w:sz w:val="24"/>
          <w:szCs w:val="24"/>
        </w:rPr>
        <w:t>Return On Invstment</w:t>
      </w:r>
      <w:r w:rsidR="00283006">
        <w:rPr>
          <w:rFonts w:ascii="Times New Roman" w:hAnsi="Times New Roman" w:cs="Times New Roman"/>
          <w:sz w:val="24"/>
          <w:szCs w:val="24"/>
        </w:rPr>
        <w:t xml:space="preserve"> tersebut merupakan unsur terbesar yang mempengaruhi besarnya iuran pensiun, karena jika </w:t>
      </w:r>
      <w:r w:rsidR="00283006" w:rsidRPr="00893BF6">
        <w:rPr>
          <w:rFonts w:ascii="Times New Roman" w:hAnsi="Times New Roman" w:cs="Times New Roman"/>
          <w:i/>
          <w:sz w:val="24"/>
          <w:szCs w:val="24"/>
        </w:rPr>
        <w:t xml:space="preserve">Return On </w:t>
      </w:r>
      <w:r w:rsidR="00283006" w:rsidRPr="00893BF6">
        <w:rPr>
          <w:rFonts w:ascii="Times New Roman" w:hAnsi="Times New Roman" w:cs="Times New Roman"/>
          <w:i/>
          <w:sz w:val="24"/>
          <w:szCs w:val="24"/>
        </w:rPr>
        <w:lastRenderedPageBreak/>
        <w:t xml:space="preserve">Investment </w:t>
      </w:r>
      <w:r w:rsidR="00283006">
        <w:rPr>
          <w:rFonts w:ascii="Times New Roman" w:hAnsi="Times New Roman" w:cs="Times New Roman"/>
          <w:sz w:val="24"/>
          <w:szCs w:val="24"/>
        </w:rPr>
        <w:t>yang diperoleh tinggi maka memungkinkan bagi dana pensiun untuk mengurangi iuran peserta dan iuran pensiun pemberi kerja karena sumber dana pensiun diharapkan dapat dicukupi oleh pendapatan dari kegiatan investasinya</w:t>
      </w:r>
      <w:r w:rsidR="00893BF6">
        <w:rPr>
          <w:rFonts w:ascii="Times New Roman" w:hAnsi="Times New Roman" w:cs="Times New Roman"/>
          <w:sz w:val="24"/>
          <w:szCs w:val="24"/>
        </w:rPr>
        <w:t>, sedangkan pada Rasio Kecukupan Dana merupakan variabel yang paling menentukan besarnya iuran pensiun yang harus dibayarkan, hal tersebut disebabkan karena komponen Rasio Kecukupan Dana sendiri merupakan kekayaan dana pensiun dibagi dengan jumlah kewajiabn aktuaria (Frank. J Fabozzi,1999:183)</w:t>
      </w:r>
      <w:r w:rsidR="00E832E9">
        <w:rPr>
          <w:rFonts w:ascii="Times New Roman" w:hAnsi="Times New Roman" w:cs="Times New Roman"/>
          <w:sz w:val="24"/>
          <w:szCs w:val="24"/>
        </w:rPr>
        <w:t>.</w:t>
      </w:r>
      <w:r w:rsidR="00E832E9">
        <w:rPr>
          <w:rFonts w:ascii="Times New Roman" w:hAnsi="Times New Roman" w:cs="Times New Roman"/>
          <w:sz w:val="24"/>
          <w:szCs w:val="24"/>
        </w:rPr>
        <w:tab/>
      </w:r>
      <w:r w:rsidR="00E832E9">
        <w:rPr>
          <w:rFonts w:ascii="Times New Roman" w:hAnsi="Times New Roman" w:cs="Times New Roman"/>
          <w:sz w:val="24"/>
          <w:szCs w:val="24"/>
        </w:rPr>
        <w:tab/>
      </w:r>
      <w:r w:rsidR="00E832E9">
        <w:rPr>
          <w:rFonts w:ascii="Times New Roman" w:hAnsi="Times New Roman" w:cs="Times New Roman"/>
          <w:sz w:val="24"/>
          <w:szCs w:val="24"/>
        </w:rPr>
        <w:tab/>
      </w:r>
      <w:r w:rsidR="00E832E9">
        <w:rPr>
          <w:rFonts w:ascii="Times New Roman" w:hAnsi="Times New Roman" w:cs="Times New Roman"/>
          <w:sz w:val="24"/>
          <w:szCs w:val="24"/>
        </w:rPr>
        <w:tab/>
      </w:r>
      <w:r w:rsidR="00E832E9">
        <w:rPr>
          <w:rFonts w:ascii="Times New Roman" w:hAnsi="Times New Roman" w:cs="Times New Roman"/>
          <w:sz w:val="24"/>
          <w:szCs w:val="24"/>
        </w:rPr>
        <w:tab/>
      </w:r>
      <w:r w:rsidR="00E832E9">
        <w:rPr>
          <w:rFonts w:ascii="Times New Roman" w:hAnsi="Times New Roman" w:cs="Times New Roman"/>
          <w:sz w:val="24"/>
          <w:szCs w:val="24"/>
        </w:rPr>
        <w:tab/>
      </w:r>
      <w:r w:rsidR="00E832E9">
        <w:rPr>
          <w:rFonts w:ascii="Times New Roman" w:hAnsi="Times New Roman" w:cs="Times New Roman"/>
          <w:sz w:val="24"/>
          <w:szCs w:val="24"/>
        </w:rPr>
        <w:tab/>
      </w:r>
      <w:r w:rsidR="00E832E9">
        <w:rPr>
          <w:rFonts w:ascii="Times New Roman" w:hAnsi="Times New Roman" w:cs="Times New Roman"/>
          <w:sz w:val="24"/>
          <w:szCs w:val="24"/>
        </w:rPr>
        <w:tab/>
      </w:r>
      <w:r w:rsidR="00E832E9">
        <w:rPr>
          <w:rFonts w:ascii="Times New Roman" w:hAnsi="Times New Roman" w:cs="Times New Roman"/>
          <w:sz w:val="24"/>
          <w:szCs w:val="24"/>
        </w:rPr>
        <w:tab/>
      </w:r>
      <w:r w:rsidR="00E832E9">
        <w:rPr>
          <w:rFonts w:ascii="Times New Roman" w:hAnsi="Times New Roman" w:cs="Times New Roman"/>
          <w:sz w:val="24"/>
          <w:szCs w:val="24"/>
        </w:rPr>
        <w:tab/>
        <w:t xml:space="preserve">Hasil penelitian ini di dukung sesuai dengan penelitian oleh Telly Budiasih (2013) terdapat pengaruh yang signifikan </w:t>
      </w:r>
      <w:r w:rsidR="00E20D06">
        <w:rPr>
          <w:rFonts w:ascii="Times New Roman" w:hAnsi="Times New Roman" w:cs="Times New Roman"/>
          <w:sz w:val="24"/>
          <w:szCs w:val="24"/>
        </w:rPr>
        <w:t xml:space="preserve">positif </w:t>
      </w:r>
      <w:r w:rsidR="00E832E9">
        <w:rPr>
          <w:rFonts w:ascii="Times New Roman" w:hAnsi="Times New Roman" w:cs="Times New Roman"/>
          <w:sz w:val="24"/>
          <w:szCs w:val="24"/>
        </w:rPr>
        <w:t xml:space="preserve">antara </w:t>
      </w:r>
      <w:r w:rsidR="00E832E9" w:rsidRPr="00D80393">
        <w:rPr>
          <w:rFonts w:ascii="Times New Roman" w:hAnsi="Times New Roman" w:cs="Times New Roman"/>
          <w:i/>
          <w:sz w:val="24"/>
          <w:szCs w:val="24"/>
        </w:rPr>
        <w:t>Return On Investment</w:t>
      </w:r>
      <w:r w:rsidR="00E832E9">
        <w:rPr>
          <w:rFonts w:ascii="Times New Roman" w:hAnsi="Times New Roman" w:cs="Times New Roman"/>
          <w:sz w:val="24"/>
          <w:szCs w:val="24"/>
        </w:rPr>
        <w:t xml:space="preserve"> dan Rasio Kecukupan dana terhadap jumlah Iuran Pensiun Pemberi Kerja Pada Program Pensiun Manfaat Pasti.</w:t>
      </w:r>
    </w:p>
    <w:sectPr w:rsidR="00866099" w:rsidRPr="00780592" w:rsidSect="00412A44">
      <w:footerReference w:type="default" r:id="rId13"/>
      <w:pgSz w:w="11906" w:h="16838"/>
      <w:pgMar w:top="1701" w:right="1701" w:bottom="1701" w:left="2268" w:header="709" w:footer="709" w:gutter="0"/>
      <w:pgNumType w:start="6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2E9" w:rsidRDefault="00E832E9" w:rsidP="00EA4CFF">
      <w:pPr>
        <w:spacing w:after="0" w:line="240" w:lineRule="auto"/>
      </w:pPr>
      <w:r>
        <w:separator/>
      </w:r>
    </w:p>
  </w:endnote>
  <w:endnote w:type="continuationSeparator" w:id="1">
    <w:p w:rsidR="00E832E9" w:rsidRDefault="00E832E9" w:rsidP="00EA4C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091543"/>
      <w:docPartObj>
        <w:docPartGallery w:val="Page Numbers (Bottom of Page)"/>
        <w:docPartUnique/>
      </w:docPartObj>
    </w:sdtPr>
    <w:sdtEndPr>
      <w:rPr>
        <w:noProof/>
      </w:rPr>
    </w:sdtEndPr>
    <w:sdtContent>
      <w:p w:rsidR="00E832E9" w:rsidRDefault="001578D0">
        <w:pPr>
          <w:pStyle w:val="Footer"/>
          <w:jc w:val="right"/>
        </w:pPr>
        <w:fldSimple w:instr=" PAGE   \* MERGEFORMAT ">
          <w:r w:rsidR="002927E8">
            <w:rPr>
              <w:noProof/>
            </w:rPr>
            <w:t>82</w:t>
          </w:r>
        </w:fldSimple>
      </w:p>
    </w:sdtContent>
  </w:sdt>
  <w:p w:rsidR="00E832E9" w:rsidRDefault="00E832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2E9" w:rsidRDefault="00E832E9" w:rsidP="00EA4CFF">
      <w:pPr>
        <w:spacing w:after="0" w:line="240" w:lineRule="auto"/>
      </w:pPr>
      <w:r>
        <w:separator/>
      </w:r>
    </w:p>
  </w:footnote>
  <w:footnote w:type="continuationSeparator" w:id="1">
    <w:p w:rsidR="00E832E9" w:rsidRDefault="00E832E9" w:rsidP="00EA4C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D2834"/>
    <w:multiLevelType w:val="hybridMultilevel"/>
    <w:tmpl w:val="7102F30E"/>
    <w:lvl w:ilvl="0" w:tplc="1E4A4ABC">
      <w:start w:val="1"/>
      <w:numFmt w:val="lowerLetter"/>
      <w:lvlText w:val="%1."/>
      <w:lvlJc w:val="left"/>
      <w:pPr>
        <w:ind w:left="1353" w:hanging="360"/>
      </w:pPr>
      <w:rPr>
        <w:rFonts w:hint="default"/>
        <w:b w:val="0"/>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
    <w:nsid w:val="042C3167"/>
    <w:multiLevelType w:val="multilevel"/>
    <w:tmpl w:val="795E773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511971"/>
    <w:multiLevelType w:val="hybridMultilevel"/>
    <w:tmpl w:val="509E0C26"/>
    <w:lvl w:ilvl="0" w:tplc="A316F986">
      <w:start w:val="1"/>
      <w:numFmt w:val="decimal"/>
      <w:lvlText w:val="%1."/>
      <w:lvlJc w:val="left"/>
      <w:pPr>
        <w:ind w:left="1149" w:hanging="360"/>
      </w:pPr>
      <w:rPr>
        <w:rFonts w:hint="default"/>
      </w:rPr>
    </w:lvl>
    <w:lvl w:ilvl="1" w:tplc="04210019" w:tentative="1">
      <w:start w:val="1"/>
      <w:numFmt w:val="lowerLetter"/>
      <w:lvlText w:val="%2."/>
      <w:lvlJc w:val="left"/>
      <w:pPr>
        <w:ind w:left="1869" w:hanging="360"/>
      </w:pPr>
    </w:lvl>
    <w:lvl w:ilvl="2" w:tplc="0421001B" w:tentative="1">
      <w:start w:val="1"/>
      <w:numFmt w:val="lowerRoman"/>
      <w:lvlText w:val="%3."/>
      <w:lvlJc w:val="right"/>
      <w:pPr>
        <w:ind w:left="2589" w:hanging="180"/>
      </w:pPr>
    </w:lvl>
    <w:lvl w:ilvl="3" w:tplc="0421000F" w:tentative="1">
      <w:start w:val="1"/>
      <w:numFmt w:val="decimal"/>
      <w:lvlText w:val="%4."/>
      <w:lvlJc w:val="left"/>
      <w:pPr>
        <w:ind w:left="3309" w:hanging="360"/>
      </w:pPr>
    </w:lvl>
    <w:lvl w:ilvl="4" w:tplc="04210019" w:tentative="1">
      <w:start w:val="1"/>
      <w:numFmt w:val="lowerLetter"/>
      <w:lvlText w:val="%5."/>
      <w:lvlJc w:val="left"/>
      <w:pPr>
        <w:ind w:left="4029" w:hanging="360"/>
      </w:pPr>
    </w:lvl>
    <w:lvl w:ilvl="5" w:tplc="0421001B" w:tentative="1">
      <w:start w:val="1"/>
      <w:numFmt w:val="lowerRoman"/>
      <w:lvlText w:val="%6."/>
      <w:lvlJc w:val="right"/>
      <w:pPr>
        <w:ind w:left="4749" w:hanging="180"/>
      </w:pPr>
    </w:lvl>
    <w:lvl w:ilvl="6" w:tplc="0421000F" w:tentative="1">
      <w:start w:val="1"/>
      <w:numFmt w:val="decimal"/>
      <w:lvlText w:val="%7."/>
      <w:lvlJc w:val="left"/>
      <w:pPr>
        <w:ind w:left="5469" w:hanging="360"/>
      </w:pPr>
    </w:lvl>
    <w:lvl w:ilvl="7" w:tplc="04210019" w:tentative="1">
      <w:start w:val="1"/>
      <w:numFmt w:val="lowerLetter"/>
      <w:lvlText w:val="%8."/>
      <w:lvlJc w:val="left"/>
      <w:pPr>
        <w:ind w:left="6189" w:hanging="360"/>
      </w:pPr>
    </w:lvl>
    <w:lvl w:ilvl="8" w:tplc="0421001B" w:tentative="1">
      <w:start w:val="1"/>
      <w:numFmt w:val="lowerRoman"/>
      <w:lvlText w:val="%9."/>
      <w:lvlJc w:val="right"/>
      <w:pPr>
        <w:ind w:left="6909" w:hanging="180"/>
      </w:pPr>
    </w:lvl>
  </w:abstractNum>
  <w:abstractNum w:abstractNumId="3">
    <w:nsid w:val="05D45382"/>
    <w:multiLevelType w:val="hybridMultilevel"/>
    <w:tmpl w:val="F45C0E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82815D8"/>
    <w:multiLevelType w:val="multilevel"/>
    <w:tmpl w:val="8D2448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CD54F0"/>
    <w:multiLevelType w:val="hybridMultilevel"/>
    <w:tmpl w:val="F3C2FFB6"/>
    <w:lvl w:ilvl="0" w:tplc="ABA2DE90">
      <w:start w:val="1"/>
      <w:numFmt w:val="lowerLetter"/>
      <w:lvlText w:val="%1."/>
      <w:lvlJc w:val="left"/>
      <w:pPr>
        <w:ind w:left="1353" w:hanging="360"/>
      </w:pPr>
      <w:rPr>
        <w:rFonts w:ascii="Times New Roman" w:eastAsiaTheme="minorHAnsi" w:hAnsi="Times New Roman" w:cstheme="minorBidi"/>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
    <w:nsid w:val="0BE51413"/>
    <w:multiLevelType w:val="multilevel"/>
    <w:tmpl w:val="66BCAF7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CA9696F"/>
    <w:multiLevelType w:val="hybridMultilevel"/>
    <w:tmpl w:val="4516AAC8"/>
    <w:lvl w:ilvl="0" w:tplc="4DFC5076">
      <w:start w:val="1"/>
      <w:numFmt w:val="decimal"/>
      <w:lvlText w:val="%1."/>
      <w:lvlJc w:val="left"/>
      <w:pPr>
        <w:ind w:left="1140" w:hanging="360"/>
      </w:pPr>
      <w:rPr>
        <w:rFonts w:hint="default"/>
      </w:rPr>
    </w:lvl>
    <w:lvl w:ilvl="1" w:tplc="04210019" w:tentative="1">
      <w:start w:val="1"/>
      <w:numFmt w:val="lowerLetter"/>
      <w:lvlText w:val="%2."/>
      <w:lvlJc w:val="left"/>
      <w:pPr>
        <w:ind w:left="1860" w:hanging="360"/>
      </w:pPr>
    </w:lvl>
    <w:lvl w:ilvl="2" w:tplc="0421001B" w:tentative="1">
      <w:start w:val="1"/>
      <w:numFmt w:val="lowerRoman"/>
      <w:lvlText w:val="%3."/>
      <w:lvlJc w:val="right"/>
      <w:pPr>
        <w:ind w:left="2580" w:hanging="180"/>
      </w:pPr>
    </w:lvl>
    <w:lvl w:ilvl="3" w:tplc="0421000F" w:tentative="1">
      <w:start w:val="1"/>
      <w:numFmt w:val="decimal"/>
      <w:lvlText w:val="%4."/>
      <w:lvlJc w:val="left"/>
      <w:pPr>
        <w:ind w:left="3300" w:hanging="360"/>
      </w:pPr>
    </w:lvl>
    <w:lvl w:ilvl="4" w:tplc="04210019" w:tentative="1">
      <w:start w:val="1"/>
      <w:numFmt w:val="lowerLetter"/>
      <w:lvlText w:val="%5."/>
      <w:lvlJc w:val="left"/>
      <w:pPr>
        <w:ind w:left="4020" w:hanging="360"/>
      </w:pPr>
    </w:lvl>
    <w:lvl w:ilvl="5" w:tplc="0421001B" w:tentative="1">
      <w:start w:val="1"/>
      <w:numFmt w:val="lowerRoman"/>
      <w:lvlText w:val="%6."/>
      <w:lvlJc w:val="right"/>
      <w:pPr>
        <w:ind w:left="4740" w:hanging="180"/>
      </w:pPr>
    </w:lvl>
    <w:lvl w:ilvl="6" w:tplc="0421000F" w:tentative="1">
      <w:start w:val="1"/>
      <w:numFmt w:val="decimal"/>
      <w:lvlText w:val="%7."/>
      <w:lvlJc w:val="left"/>
      <w:pPr>
        <w:ind w:left="5460" w:hanging="360"/>
      </w:pPr>
    </w:lvl>
    <w:lvl w:ilvl="7" w:tplc="04210019" w:tentative="1">
      <w:start w:val="1"/>
      <w:numFmt w:val="lowerLetter"/>
      <w:lvlText w:val="%8."/>
      <w:lvlJc w:val="left"/>
      <w:pPr>
        <w:ind w:left="6180" w:hanging="360"/>
      </w:pPr>
    </w:lvl>
    <w:lvl w:ilvl="8" w:tplc="0421001B" w:tentative="1">
      <w:start w:val="1"/>
      <w:numFmt w:val="lowerRoman"/>
      <w:lvlText w:val="%9."/>
      <w:lvlJc w:val="right"/>
      <w:pPr>
        <w:ind w:left="6900" w:hanging="180"/>
      </w:pPr>
    </w:lvl>
  </w:abstractNum>
  <w:abstractNum w:abstractNumId="8">
    <w:nsid w:val="10357440"/>
    <w:multiLevelType w:val="hybridMultilevel"/>
    <w:tmpl w:val="8E34C3A6"/>
    <w:lvl w:ilvl="0" w:tplc="4C5E487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108F6060"/>
    <w:multiLevelType w:val="multilevel"/>
    <w:tmpl w:val="5FDCF6C8"/>
    <w:lvl w:ilvl="0">
      <w:start w:val="1"/>
      <w:numFmt w:val="decimal"/>
      <w:lvlText w:val="%1."/>
      <w:lvlJc w:val="left"/>
      <w:pPr>
        <w:ind w:left="1149" w:hanging="360"/>
      </w:pPr>
      <w:rPr>
        <w:rFonts w:hint="default"/>
      </w:rPr>
    </w:lvl>
    <w:lvl w:ilvl="1">
      <w:start w:val="8"/>
      <w:numFmt w:val="decimal"/>
      <w:isLgl/>
      <w:lvlText w:val="%1.%2"/>
      <w:lvlJc w:val="left"/>
      <w:pPr>
        <w:ind w:left="1509" w:hanging="720"/>
      </w:pPr>
      <w:rPr>
        <w:rFonts w:hint="default"/>
      </w:rPr>
    </w:lvl>
    <w:lvl w:ilvl="2">
      <w:start w:val="1"/>
      <w:numFmt w:val="decimal"/>
      <w:isLgl/>
      <w:lvlText w:val="%1.%2.%3"/>
      <w:lvlJc w:val="left"/>
      <w:pPr>
        <w:ind w:left="1509" w:hanging="720"/>
      </w:pPr>
      <w:rPr>
        <w:rFonts w:hint="default"/>
      </w:rPr>
    </w:lvl>
    <w:lvl w:ilvl="3">
      <w:start w:val="1"/>
      <w:numFmt w:val="decimal"/>
      <w:isLgl/>
      <w:lvlText w:val="%1.%2.%3.%4"/>
      <w:lvlJc w:val="left"/>
      <w:pPr>
        <w:ind w:left="1509" w:hanging="720"/>
      </w:pPr>
      <w:rPr>
        <w:rFonts w:hint="default"/>
      </w:rPr>
    </w:lvl>
    <w:lvl w:ilvl="4">
      <w:start w:val="1"/>
      <w:numFmt w:val="decimal"/>
      <w:isLgl/>
      <w:lvlText w:val="%1.%2.%3.%4.%5"/>
      <w:lvlJc w:val="left"/>
      <w:pPr>
        <w:ind w:left="1869" w:hanging="1080"/>
      </w:pPr>
      <w:rPr>
        <w:rFonts w:hint="default"/>
      </w:rPr>
    </w:lvl>
    <w:lvl w:ilvl="5">
      <w:start w:val="1"/>
      <w:numFmt w:val="decimal"/>
      <w:isLgl/>
      <w:lvlText w:val="%1.%2.%3.%4.%5.%6"/>
      <w:lvlJc w:val="left"/>
      <w:pPr>
        <w:ind w:left="1869" w:hanging="1080"/>
      </w:pPr>
      <w:rPr>
        <w:rFonts w:hint="default"/>
      </w:rPr>
    </w:lvl>
    <w:lvl w:ilvl="6">
      <w:start w:val="1"/>
      <w:numFmt w:val="decimal"/>
      <w:isLgl/>
      <w:lvlText w:val="%1.%2.%3.%4.%5.%6.%7"/>
      <w:lvlJc w:val="left"/>
      <w:pPr>
        <w:ind w:left="2229" w:hanging="1440"/>
      </w:pPr>
      <w:rPr>
        <w:rFonts w:hint="default"/>
      </w:rPr>
    </w:lvl>
    <w:lvl w:ilvl="7">
      <w:start w:val="1"/>
      <w:numFmt w:val="decimal"/>
      <w:isLgl/>
      <w:lvlText w:val="%1.%2.%3.%4.%5.%6.%7.%8"/>
      <w:lvlJc w:val="left"/>
      <w:pPr>
        <w:ind w:left="2229" w:hanging="1440"/>
      </w:pPr>
      <w:rPr>
        <w:rFonts w:hint="default"/>
      </w:rPr>
    </w:lvl>
    <w:lvl w:ilvl="8">
      <w:start w:val="1"/>
      <w:numFmt w:val="decimal"/>
      <w:isLgl/>
      <w:lvlText w:val="%1.%2.%3.%4.%5.%6.%7.%8.%9"/>
      <w:lvlJc w:val="left"/>
      <w:pPr>
        <w:ind w:left="2589" w:hanging="1800"/>
      </w:pPr>
      <w:rPr>
        <w:rFonts w:hint="default"/>
      </w:rPr>
    </w:lvl>
  </w:abstractNum>
  <w:abstractNum w:abstractNumId="10">
    <w:nsid w:val="119113C3"/>
    <w:multiLevelType w:val="hybridMultilevel"/>
    <w:tmpl w:val="ACFA973A"/>
    <w:lvl w:ilvl="0" w:tplc="061CB38C">
      <w:start w:val="1"/>
      <w:numFmt w:val="upp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3415674"/>
    <w:multiLevelType w:val="hybridMultilevel"/>
    <w:tmpl w:val="A8ECD99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5C30397"/>
    <w:multiLevelType w:val="hybridMultilevel"/>
    <w:tmpl w:val="D7DE211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6A85D53"/>
    <w:multiLevelType w:val="hybridMultilevel"/>
    <w:tmpl w:val="192889B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90050B2"/>
    <w:multiLevelType w:val="hybridMultilevel"/>
    <w:tmpl w:val="270A21FA"/>
    <w:lvl w:ilvl="0" w:tplc="E5708FA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211567CD"/>
    <w:multiLevelType w:val="hybridMultilevel"/>
    <w:tmpl w:val="D8A6F37E"/>
    <w:lvl w:ilvl="0" w:tplc="3D22CB6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27760761"/>
    <w:multiLevelType w:val="hybridMultilevel"/>
    <w:tmpl w:val="6C881BBE"/>
    <w:lvl w:ilvl="0" w:tplc="6F207D24">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17">
    <w:nsid w:val="28EC1CAB"/>
    <w:multiLevelType w:val="multilevel"/>
    <w:tmpl w:val="795E773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B6C00EF"/>
    <w:multiLevelType w:val="hybridMultilevel"/>
    <w:tmpl w:val="9FCCDA0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0737A36"/>
    <w:multiLevelType w:val="multilevel"/>
    <w:tmpl w:val="FD925C26"/>
    <w:lvl w:ilvl="0">
      <w:start w:val="1"/>
      <w:numFmt w:val="decimal"/>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3234281A"/>
    <w:multiLevelType w:val="multilevel"/>
    <w:tmpl w:val="FD925C26"/>
    <w:lvl w:ilvl="0">
      <w:start w:val="1"/>
      <w:numFmt w:val="decimal"/>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369359F4"/>
    <w:multiLevelType w:val="hybridMultilevel"/>
    <w:tmpl w:val="EDE29074"/>
    <w:lvl w:ilvl="0" w:tplc="5DE6B1EA">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22">
    <w:nsid w:val="3B7D5F67"/>
    <w:multiLevelType w:val="hybridMultilevel"/>
    <w:tmpl w:val="8C52BEE8"/>
    <w:lvl w:ilvl="0" w:tplc="0798D4C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3">
    <w:nsid w:val="42CD68AA"/>
    <w:multiLevelType w:val="hybridMultilevel"/>
    <w:tmpl w:val="9BB26E66"/>
    <w:lvl w:ilvl="0" w:tplc="B6A43962">
      <w:start w:val="1"/>
      <w:numFmt w:val="lowerLetter"/>
      <w:lvlText w:val="%1."/>
      <w:lvlJc w:val="left"/>
      <w:pPr>
        <w:ind w:left="720" w:hanging="360"/>
      </w:pPr>
      <w:rPr>
        <w:rFonts w:hint="default"/>
        <w:b w:val="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436D6087"/>
    <w:multiLevelType w:val="multilevel"/>
    <w:tmpl w:val="305C968C"/>
    <w:lvl w:ilvl="0">
      <w:start w:val="1"/>
      <w:numFmt w:val="decimal"/>
      <w:lvlText w:val="%1."/>
      <w:lvlJc w:val="left"/>
      <w:pPr>
        <w:ind w:left="789" w:hanging="360"/>
      </w:pPr>
    </w:lvl>
    <w:lvl w:ilvl="1">
      <w:start w:val="8"/>
      <w:numFmt w:val="decimal"/>
      <w:isLgl/>
      <w:lvlText w:val="%1.%2"/>
      <w:lvlJc w:val="left"/>
      <w:pPr>
        <w:ind w:left="1149" w:hanging="720"/>
      </w:pPr>
      <w:rPr>
        <w:rFonts w:hint="default"/>
      </w:rPr>
    </w:lvl>
    <w:lvl w:ilvl="2">
      <w:start w:val="3"/>
      <w:numFmt w:val="decimal"/>
      <w:isLgl/>
      <w:lvlText w:val="%1.%2.%3"/>
      <w:lvlJc w:val="left"/>
      <w:pPr>
        <w:ind w:left="1149" w:hanging="720"/>
      </w:pPr>
      <w:rPr>
        <w:rFonts w:hint="default"/>
      </w:rPr>
    </w:lvl>
    <w:lvl w:ilvl="3">
      <w:start w:val="1"/>
      <w:numFmt w:val="decimal"/>
      <w:isLgl/>
      <w:lvlText w:val="%1.%2.%3.%4"/>
      <w:lvlJc w:val="left"/>
      <w:pPr>
        <w:ind w:left="1149" w:hanging="720"/>
      </w:pPr>
      <w:rPr>
        <w:rFonts w:hint="default"/>
      </w:rPr>
    </w:lvl>
    <w:lvl w:ilvl="4">
      <w:start w:val="1"/>
      <w:numFmt w:val="decimal"/>
      <w:isLgl/>
      <w:lvlText w:val="%1.%2.%3.%4.%5"/>
      <w:lvlJc w:val="left"/>
      <w:pPr>
        <w:ind w:left="1509" w:hanging="1080"/>
      </w:pPr>
      <w:rPr>
        <w:rFonts w:hint="default"/>
      </w:rPr>
    </w:lvl>
    <w:lvl w:ilvl="5">
      <w:start w:val="1"/>
      <w:numFmt w:val="decimal"/>
      <w:isLgl/>
      <w:lvlText w:val="%1.%2.%3.%4.%5.%6"/>
      <w:lvlJc w:val="left"/>
      <w:pPr>
        <w:ind w:left="1509" w:hanging="1080"/>
      </w:pPr>
      <w:rPr>
        <w:rFonts w:hint="default"/>
      </w:rPr>
    </w:lvl>
    <w:lvl w:ilvl="6">
      <w:start w:val="1"/>
      <w:numFmt w:val="decimal"/>
      <w:isLgl/>
      <w:lvlText w:val="%1.%2.%3.%4.%5.%6.%7"/>
      <w:lvlJc w:val="left"/>
      <w:pPr>
        <w:ind w:left="1869" w:hanging="1440"/>
      </w:pPr>
      <w:rPr>
        <w:rFonts w:hint="default"/>
      </w:rPr>
    </w:lvl>
    <w:lvl w:ilvl="7">
      <w:start w:val="1"/>
      <w:numFmt w:val="decimal"/>
      <w:isLgl/>
      <w:lvlText w:val="%1.%2.%3.%4.%5.%6.%7.%8"/>
      <w:lvlJc w:val="left"/>
      <w:pPr>
        <w:ind w:left="1869" w:hanging="1440"/>
      </w:pPr>
      <w:rPr>
        <w:rFonts w:hint="default"/>
      </w:rPr>
    </w:lvl>
    <w:lvl w:ilvl="8">
      <w:start w:val="1"/>
      <w:numFmt w:val="decimal"/>
      <w:isLgl/>
      <w:lvlText w:val="%1.%2.%3.%4.%5.%6.%7.%8.%9"/>
      <w:lvlJc w:val="left"/>
      <w:pPr>
        <w:ind w:left="2229" w:hanging="1800"/>
      </w:pPr>
      <w:rPr>
        <w:rFonts w:hint="default"/>
      </w:rPr>
    </w:lvl>
  </w:abstractNum>
  <w:abstractNum w:abstractNumId="25">
    <w:nsid w:val="438927FD"/>
    <w:multiLevelType w:val="multilevel"/>
    <w:tmpl w:val="795E773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638028B"/>
    <w:multiLevelType w:val="multilevel"/>
    <w:tmpl w:val="66BCAF7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12428CA"/>
    <w:multiLevelType w:val="multilevel"/>
    <w:tmpl w:val="FD925C26"/>
    <w:lvl w:ilvl="0">
      <w:start w:val="1"/>
      <w:numFmt w:val="decimal"/>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523760AE"/>
    <w:multiLevelType w:val="hybridMultilevel"/>
    <w:tmpl w:val="A19EB3C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3A07472"/>
    <w:multiLevelType w:val="hybridMultilevel"/>
    <w:tmpl w:val="7F2420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3A94C2B"/>
    <w:multiLevelType w:val="hybridMultilevel"/>
    <w:tmpl w:val="F6085B80"/>
    <w:lvl w:ilvl="0" w:tplc="AA169E72">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nsid w:val="54324F61"/>
    <w:multiLevelType w:val="hybridMultilevel"/>
    <w:tmpl w:val="DE56106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95D1C27"/>
    <w:multiLevelType w:val="hybridMultilevel"/>
    <w:tmpl w:val="3208CF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B1D298A"/>
    <w:multiLevelType w:val="hybridMultilevel"/>
    <w:tmpl w:val="2ECCC30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BB15BC6"/>
    <w:multiLevelType w:val="multilevel"/>
    <w:tmpl w:val="3B441630"/>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5D596917"/>
    <w:multiLevelType w:val="hybridMultilevel"/>
    <w:tmpl w:val="E38632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FD70461"/>
    <w:multiLevelType w:val="hybridMultilevel"/>
    <w:tmpl w:val="783ABC6C"/>
    <w:lvl w:ilvl="0" w:tplc="FFFFFFFF">
      <w:start w:val="1"/>
      <w:numFmt w:val="lowerLetter"/>
      <w:lvlText w:val="%1."/>
      <w:lvlJc w:val="left"/>
      <w:pPr>
        <w:ind w:left="789" w:hanging="360"/>
      </w:pPr>
    </w:lvl>
    <w:lvl w:ilvl="1" w:tplc="04210019" w:tentative="1">
      <w:start w:val="1"/>
      <w:numFmt w:val="lowerLetter"/>
      <w:lvlText w:val="%2."/>
      <w:lvlJc w:val="left"/>
      <w:pPr>
        <w:ind w:left="1509" w:hanging="360"/>
      </w:pPr>
    </w:lvl>
    <w:lvl w:ilvl="2" w:tplc="0421001B" w:tentative="1">
      <w:start w:val="1"/>
      <w:numFmt w:val="lowerRoman"/>
      <w:lvlText w:val="%3."/>
      <w:lvlJc w:val="right"/>
      <w:pPr>
        <w:ind w:left="2229" w:hanging="180"/>
      </w:pPr>
    </w:lvl>
    <w:lvl w:ilvl="3" w:tplc="0421000F" w:tentative="1">
      <w:start w:val="1"/>
      <w:numFmt w:val="decimal"/>
      <w:lvlText w:val="%4."/>
      <w:lvlJc w:val="left"/>
      <w:pPr>
        <w:ind w:left="2949" w:hanging="360"/>
      </w:pPr>
    </w:lvl>
    <w:lvl w:ilvl="4" w:tplc="04210019" w:tentative="1">
      <w:start w:val="1"/>
      <w:numFmt w:val="lowerLetter"/>
      <w:lvlText w:val="%5."/>
      <w:lvlJc w:val="left"/>
      <w:pPr>
        <w:ind w:left="3669" w:hanging="360"/>
      </w:pPr>
    </w:lvl>
    <w:lvl w:ilvl="5" w:tplc="0421001B" w:tentative="1">
      <w:start w:val="1"/>
      <w:numFmt w:val="lowerRoman"/>
      <w:lvlText w:val="%6."/>
      <w:lvlJc w:val="right"/>
      <w:pPr>
        <w:ind w:left="4389" w:hanging="180"/>
      </w:pPr>
    </w:lvl>
    <w:lvl w:ilvl="6" w:tplc="0421000F" w:tentative="1">
      <w:start w:val="1"/>
      <w:numFmt w:val="decimal"/>
      <w:lvlText w:val="%7."/>
      <w:lvlJc w:val="left"/>
      <w:pPr>
        <w:ind w:left="5109" w:hanging="360"/>
      </w:pPr>
    </w:lvl>
    <w:lvl w:ilvl="7" w:tplc="04210019" w:tentative="1">
      <w:start w:val="1"/>
      <w:numFmt w:val="lowerLetter"/>
      <w:lvlText w:val="%8."/>
      <w:lvlJc w:val="left"/>
      <w:pPr>
        <w:ind w:left="5829" w:hanging="360"/>
      </w:pPr>
    </w:lvl>
    <w:lvl w:ilvl="8" w:tplc="0421001B" w:tentative="1">
      <w:start w:val="1"/>
      <w:numFmt w:val="lowerRoman"/>
      <w:lvlText w:val="%9."/>
      <w:lvlJc w:val="right"/>
      <w:pPr>
        <w:ind w:left="6549" w:hanging="180"/>
      </w:pPr>
    </w:lvl>
  </w:abstractNum>
  <w:abstractNum w:abstractNumId="37">
    <w:nsid w:val="601B45EA"/>
    <w:multiLevelType w:val="hybridMultilevel"/>
    <w:tmpl w:val="3A34545E"/>
    <w:lvl w:ilvl="0" w:tplc="0AB4E5FA">
      <w:start w:val="1"/>
      <w:numFmt w:val="decimal"/>
      <w:lvlText w:val="%1."/>
      <w:lvlJc w:val="left"/>
      <w:pPr>
        <w:ind w:left="1149" w:hanging="360"/>
      </w:pPr>
      <w:rPr>
        <w:rFonts w:hint="default"/>
      </w:rPr>
    </w:lvl>
    <w:lvl w:ilvl="1" w:tplc="04210019" w:tentative="1">
      <w:start w:val="1"/>
      <w:numFmt w:val="lowerLetter"/>
      <w:lvlText w:val="%2."/>
      <w:lvlJc w:val="left"/>
      <w:pPr>
        <w:ind w:left="1869" w:hanging="360"/>
      </w:pPr>
    </w:lvl>
    <w:lvl w:ilvl="2" w:tplc="0421001B" w:tentative="1">
      <w:start w:val="1"/>
      <w:numFmt w:val="lowerRoman"/>
      <w:lvlText w:val="%3."/>
      <w:lvlJc w:val="right"/>
      <w:pPr>
        <w:ind w:left="2589" w:hanging="180"/>
      </w:pPr>
    </w:lvl>
    <w:lvl w:ilvl="3" w:tplc="0421000F" w:tentative="1">
      <w:start w:val="1"/>
      <w:numFmt w:val="decimal"/>
      <w:lvlText w:val="%4."/>
      <w:lvlJc w:val="left"/>
      <w:pPr>
        <w:ind w:left="3309" w:hanging="360"/>
      </w:pPr>
    </w:lvl>
    <w:lvl w:ilvl="4" w:tplc="04210019" w:tentative="1">
      <w:start w:val="1"/>
      <w:numFmt w:val="lowerLetter"/>
      <w:lvlText w:val="%5."/>
      <w:lvlJc w:val="left"/>
      <w:pPr>
        <w:ind w:left="4029" w:hanging="360"/>
      </w:pPr>
    </w:lvl>
    <w:lvl w:ilvl="5" w:tplc="0421001B" w:tentative="1">
      <w:start w:val="1"/>
      <w:numFmt w:val="lowerRoman"/>
      <w:lvlText w:val="%6."/>
      <w:lvlJc w:val="right"/>
      <w:pPr>
        <w:ind w:left="4749" w:hanging="180"/>
      </w:pPr>
    </w:lvl>
    <w:lvl w:ilvl="6" w:tplc="0421000F" w:tentative="1">
      <w:start w:val="1"/>
      <w:numFmt w:val="decimal"/>
      <w:lvlText w:val="%7."/>
      <w:lvlJc w:val="left"/>
      <w:pPr>
        <w:ind w:left="5469" w:hanging="360"/>
      </w:pPr>
    </w:lvl>
    <w:lvl w:ilvl="7" w:tplc="04210019" w:tentative="1">
      <w:start w:val="1"/>
      <w:numFmt w:val="lowerLetter"/>
      <w:lvlText w:val="%8."/>
      <w:lvlJc w:val="left"/>
      <w:pPr>
        <w:ind w:left="6189" w:hanging="360"/>
      </w:pPr>
    </w:lvl>
    <w:lvl w:ilvl="8" w:tplc="0421001B" w:tentative="1">
      <w:start w:val="1"/>
      <w:numFmt w:val="lowerRoman"/>
      <w:lvlText w:val="%9."/>
      <w:lvlJc w:val="right"/>
      <w:pPr>
        <w:ind w:left="6909" w:hanging="180"/>
      </w:pPr>
    </w:lvl>
  </w:abstractNum>
  <w:abstractNum w:abstractNumId="38">
    <w:nsid w:val="68D32FFC"/>
    <w:multiLevelType w:val="hybridMultilevel"/>
    <w:tmpl w:val="0ADE435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2A44A0F"/>
    <w:multiLevelType w:val="hybridMultilevel"/>
    <w:tmpl w:val="DC00834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4996377"/>
    <w:multiLevelType w:val="hybridMultilevel"/>
    <w:tmpl w:val="1E52702E"/>
    <w:lvl w:ilvl="0" w:tplc="0421000F">
      <w:start w:val="1"/>
      <w:numFmt w:val="decimal"/>
      <w:lvlText w:val="%1."/>
      <w:lvlJc w:val="left"/>
      <w:pPr>
        <w:ind w:left="789" w:hanging="360"/>
      </w:pPr>
    </w:lvl>
    <w:lvl w:ilvl="1" w:tplc="04210019" w:tentative="1">
      <w:start w:val="1"/>
      <w:numFmt w:val="lowerLetter"/>
      <w:lvlText w:val="%2."/>
      <w:lvlJc w:val="left"/>
      <w:pPr>
        <w:ind w:left="1509" w:hanging="360"/>
      </w:pPr>
    </w:lvl>
    <w:lvl w:ilvl="2" w:tplc="0421001B" w:tentative="1">
      <w:start w:val="1"/>
      <w:numFmt w:val="lowerRoman"/>
      <w:lvlText w:val="%3."/>
      <w:lvlJc w:val="right"/>
      <w:pPr>
        <w:ind w:left="2229" w:hanging="180"/>
      </w:pPr>
    </w:lvl>
    <w:lvl w:ilvl="3" w:tplc="0421000F" w:tentative="1">
      <w:start w:val="1"/>
      <w:numFmt w:val="decimal"/>
      <w:lvlText w:val="%4."/>
      <w:lvlJc w:val="left"/>
      <w:pPr>
        <w:ind w:left="2949" w:hanging="360"/>
      </w:pPr>
    </w:lvl>
    <w:lvl w:ilvl="4" w:tplc="04210019" w:tentative="1">
      <w:start w:val="1"/>
      <w:numFmt w:val="lowerLetter"/>
      <w:lvlText w:val="%5."/>
      <w:lvlJc w:val="left"/>
      <w:pPr>
        <w:ind w:left="3669" w:hanging="360"/>
      </w:pPr>
    </w:lvl>
    <w:lvl w:ilvl="5" w:tplc="0421001B" w:tentative="1">
      <w:start w:val="1"/>
      <w:numFmt w:val="lowerRoman"/>
      <w:lvlText w:val="%6."/>
      <w:lvlJc w:val="right"/>
      <w:pPr>
        <w:ind w:left="4389" w:hanging="180"/>
      </w:pPr>
    </w:lvl>
    <w:lvl w:ilvl="6" w:tplc="0421000F" w:tentative="1">
      <w:start w:val="1"/>
      <w:numFmt w:val="decimal"/>
      <w:lvlText w:val="%7."/>
      <w:lvlJc w:val="left"/>
      <w:pPr>
        <w:ind w:left="5109" w:hanging="360"/>
      </w:pPr>
    </w:lvl>
    <w:lvl w:ilvl="7" w:tplc="04210019" w:tentative="1">
      <w:start w:val="1"/>
      <w:numFmt w:val="lowerLetter"/>
      <w:lvlText w:val="%8."/>
      <w:lvlJc w:val="left"/>
      <w:pPr>
        <w:ind w:left="5829" w:hanging="360"/>
      </w:pPr>
    </w:lvl>
    <w:lvl w:ilvl="8" w:tplc="0421001B" w:tentative="1">
      <w:start w:val="1"/>
      <w:numFmt w:val="lowerRoman"/>
      <w:lvlText w:val="%9."/>
      <w:lvlJc w:val="right"/>
      <w:pPr>
        <w:ind w:left="6549" w:hanging="180"/>
      </w:pPr>
    </w:lvl>
  </w:abstractNum>
  <w:abstractNum w:abstractNumId="41">
    <w:nsid w:val="777D3F43"/>
    <w:multiLevelType w:val="hybridMultilevel"/>
    <w:tmpl w:val="D5A80C5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9643AD1"/>
    <w:multiLevelType w:val="hybridMultilevel"/>
    <w:tmpl w:val="245AFC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BEC70AF"/>
    <w:multiLevelType w:val="hybridMultilevel"/>
    <w:tmpl w:val="1E3AF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B34266"/>
    <w:multiLevelType w:val="hybridMultilevel"/>
    <w:tmpl w:val="C5222060"/>
    <w:lvl w:ilvl="0" w:tplc="8580E52E">
      <w:start w:val="1"/>
      <w:numFmt w:val="decimal"/>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F356E4B"/>
    <w:multiLevelType w:val="hybridMultilevel"/>
    <w:tmpl w:val="E07EF7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F5063CF"/>
    <w:multiLevelType w:val="hybridMultilevel"/>
    <w:tmpl w:val="8E248AC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3"/>
  </w:num>
  <w:num w:numId="2">
    <w:abstractNumId w:val="13"/>
  </w:num>
  <w:num w:numId="3">
    <w:abstractNumId w:val="26"/>
  </w:num>
  <w:num w:numId="4">
    <w:abstractNumId w:val="28"/>
  </w:num>
  <w:num w:numId="5">
    <w:abstractNumId w:val="42"/>
  </w:num>
  <w:num w:numId="6">
    <w:abstractNumId w:val="6"/>
  </w:num>
  <w:num w:numId="7">
    <w:abstractNumId w:val="1"/>
  </w:num>
  <w:num w:numId="8">
    <w:abstractNumId w:val="25"/>
  </w:num>
  <w:num w:numId="9">
    <w:abstractNumId w:val="17"/>
  </w:num>
  <w:num w:numId="10">
    <w:abstractNumId w:val="35"/>
  </w:num>
  <w:num w:numId="11">
    <w:abstractNumId w:val="27"/>
  </w:num>
  <w:num w:numId="12">
    <w:abstractNumId w:val="20"/>
  </w:num>
  <w:num w:numId="13">
    <w:abstractNumId w:val="19"/>
  </w:num>
  <w:num w:numId="14">
    <w:abstractNumId w:val="3"/>
  </w:num>
  <w:num w:numId="15">
    <w:abstractNumId w:val="32"/>
  </w:num>
  <w:num w:numId="16">
    <w:abstractNumId w:val="18"/>
  </w:num>
  <w:num w:numId="17">
    <w:abstractNumId w:val="15"/>
  </w:num>
  <w:num w:numId="18">
    <w:abstractNumId w:val="34"/>
  </w:num>
  <w:num w:numId="19">
    <w:abstractNumId w:val="39"/>
  </w:num>
  <w:num w:numId="20">
    <w:abstractNumId w:val="45"/>
  </w:num>
  <w:num w:numId="21">
    <w:abstractNumId w:val="8"/>
  </w:num>
  <w:num w:numId="22">
    <w:abstractNumId w:val="12"/>
  </w:num>
  <w:num w:numId="23">
    <w:abstractNumId w:val="4"/>
  </w:num>
  <w:num w:numId="24">
    <w:abstractNumId w:val="29"/>
  </w:num>
  <w:num w:numId="25">
    <w:abstractNumId w:val="40"/>
  </w:num>
  <w:num w:numId="26">
    <w:abstractNumId w:val="9"/>
  </w:num>
  <w:num w:numId="27">
    <w:abstractNumId w:val="24"/>
  </w:num>
  <w:num w:numId="28">
    <w:abstractNumId w:val="37"/>
  </w:num>
  <w:num w:numId="29">
    <w:abstractNumId w:val="41"/>
  </w:num>
  <w:num w:numId="30">
    <w:abstractNumId w:val="36"/>
  </w:num>
  <w:num w:numId="31">
    <w:abstractNumId w:val="2"/>
  </w:num>
  <w:num w:numId="32">
    <w:abstractNumId w:val="10"/>
  </w:num>
  <w:num w:numId="33">
    <w:abstractNumId w:val="5"/>
  </w:num>
  <w:num w:numId="34">
    <w:abstractNumId w:val="22"/>
  </w:num>
  <w:num w:numId="35">
    <w:abstractNumId w:val="16"/>
  </w:num>
  <w:num w:numId="36">
    <w:abstractNumId w:val="0"/>
  </w:num>
  <w:num w:numId="37">
    <w:abstractNumId w:val="44"/>
  </w:num>
  <w:num w:numId="38">
    <w:abstractNumId w:val="33"/>
  </w:num>
  <w:num w:numId="39">
    <w:abstractNumId w:val="11"/>
  </w:num>
  <w:num w:numId="40">
    <w:abstractNumId w:val="31"/>
  </w:num>
  <w:num w:numId="41">
    <w:abstractNumId w:val="23"/>
  </w:num>
  <w:num w:numId="42">
    <w:abstractNumId w:val="38"/>
  </w:num>
  <w:num w:numId="43">
    <w:abstractNumId w:val="30"/>
  </w:num>
  <w:num w:numId="44">
    <w:abstractNumId w:val="14"/>
  </w:num>
  <w:num w:numId="45">
    <w:abstractNumId w:val="7"/>
  </w:num>
  <w:num w:numId="46">
    <w:abstractNumId w:val="21"/>
  </w:num>
  <w:num w:numId="47">
    <w:abstractNumId w:val="4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hdrShapeDefaults>
    <o:shapedefaults v:ext="edit" spidmax="228353"/>
  </w:hdrShapeDefaults>
  <w:footnotePr>
    <w:footnote w:id="0"/>
    <w:footnote w:id="1"/>
  </w:footnotePr>
  <w:endnotePr>
    <w:endnote w:id="0"/>
    <w:endnote w:id="1"/>
  </w:endnotePr>
  <w:compat/>
  <w:rsids>
    <w:rsidRoot w:val="00FA3376"/>
    <w:rsid w:val="00000EBA"/>
    <w:rsid w:val="000035AE"/>
    <w:rsid w:val="0000373F"/>
    <w:rsid w:val="00005BE9"/>
    <w:rsid w:val="00013DA2"/>
    <w:rsid w:val="00014ED3"/>
    <w:rsid w:val="0002246D"/>
    <w:rsid w:val="00031A58"/>
    <w:rsid w:val="00031E1D"/>
    <w:rsid w:val="00034953"/>
    <w:rsid w:val="00034B5E"/>
    <w:rsid w:val="00036FD6"/>
    <w:rsid w:val="00040BAB"/>
    <w:rsid w:val="0004412F"/>
    <w:rsid w:val="00053D68"/>
    <w:rsid w:val="00053E0E"/>
    <w:rsid w:val="000540E3"/>
    <w:rsid w:val="00054213"/>
    <w:rsid w:val="0005549E"/>
    <w:rsid w:val="000725E7"/>
    <w:rsid w:val="000764FC"/>
    <w:rsid w:val="00080E03"/>
    <w:rsid w:val="000815CD"/>
    <w:rsid w:val="000819FF"/>
    <w:rsid w:val="00083490"/>
    <w:rsid w:val="000843E8"/>
    <w:rsid w:val="00085344"/>
    <w:rsid w:val="000861CC"/>
    <w:rsid w:val="00087E17"/>
    <w:rsid w:val="00087FC1"/>
    <w:rsid w:val="000901DC"/>
    <w:rsid w:val="0009098A"/>
    <w:rsid w:val="000A325C"/>
    <w:rsid w:val="000B175E"/>
    <w:rsid w:val="000B26E2"/>
    <w:rsid w:val="000B54F9"/>
    <w:rsid w:val="000B62DC"/>
    <w:rsid w:val="000B75F4"/>
    <w:rsid w:val="000C2097"/>
    <w:rsid w:val="000C35A7"/>
    <w:rsid w:val="000C4440"/>
    <w:rsid w:val="000D0678"/>
    <w:rsid w:val="000D0BE2"/>
    <w:rsid w:val="000D1704"/>
    <w:rsid w:val="000D70E3"/>
    <w:rsid w:val="000D7D43"/>
    <w:rsid w:val="000E0B90"/>
    <w:rsid w:val="000E3B06"/>
    <w:rsid w:val="000E7222"/>
    <w:rsid w:val="000F4E4D"/>
    <w:rsid w:val="000F5417"/>
    <w:rsid w:val="000F54AE"/>
    <w:rsid w:val="00101A18"/>
    <w:rsid w:val="0010262F"/>
    <w:rsid w:val="001033AC"/>
    <w:rsid w:val="00105C50"/>
    <w:rsid w:val="00105DD1"/>
    <w:rsid w:val="00106BD2"/>
    <w:rsid w:val="0012263A"/>
    <w:rsid w:val="0012380C"/>
    <w:rsid w:val="00124F7E"/>
    <w:rsid w:val="00125E9A"/>
    <w:rsid w:val="001346F7"/>
    <w:rsid w:val="00136625"/>
    <w:rsid w:val="00136A09"/>
    <w:rsid w:val="00141C55"/>
    <w:rsid w:val="001450BB"/>
    <w:rsid w:val="0014544B"/>
    <w:rsid w:val="00153ABB"/>
    <w:rsid w:val="0015609B"/>
    <w:rsid w:val="001578D0"/>
    <w:rsid w:val="001601B3"/>
    <w:rsid w:val="001604EB"/>
    <w:rsid w:val="001628E8"/>
    <w:rsid w:val="00162BCC"/>
    <w:rsid w:val="00163E17"/>
    <w:rsid w:val="001651F3"/>
    <w:rsid w:val="00166D97"/>
    <w:rsid w:val="0017183C"/>
    <w:rsid w:val="00171DE5"/>
    <w:rsid w:val="001729AA"/>
    <w:rsid w:val="00177FAA"/>
    <w:rsid w:val="0018182F"/>
    <w:rsid w:val="0018314C"/>
    <w:rsid w:val="00187BB6"/>
    <w:rsid w:val="00192D1D"/>
    <w:rsid w:val="001A0C6D"/>
    <w:rsid w:val="001A7CE7"/>
    <w:rsid w:val="001B1D19"/>
    <w:rsid w:val="001B2FF2"/>
    <w:rsid w:val="001B530C"/>
    <w:rsid w:val="001B770B"/>
    <w:rsid w:val="001B79A6"/>
    <w:rsid w:val="001C1DAC"/>
    <w:rsid w:val="001C2989"/>
    <w:rsid w:val="001C3B74"/>
    <w:rsid w:val="001C5003"/>
    <w:rsid w:val="001C63BB"/>
    <w:rsid w:val="001D0695"/>
    <w:rsid w:val="001D3BEC"/>
    <w:rsid w:val="001D7555"/>
    <w:rsid w:val="001E1BD7"/>
    <w:rsid w:val="001E5015"/>
    <w:rsid w:val="001F0A5F"/>
    <w:rsid w:val="001F0C9E"/>
    <w:rsid w:val="001F16AF"/>
    <w:rsid w:val="001F28D3"/>
    <w:rsid w:val="001F33C5"/>
    <w:rsid w:val="001F794C"/>
    <w:rsid w:val="00201DAF"/>
    <w:rsid w:val="00207690"/>
    <w:rsid w:val="00207750"/>
    <w:rsid w:val="00207853"/>
    <w:rsid w:val="00210229"/>
    <w:rsid w:val="0021057D"/>
    <w:rsid w:val="0021113A"/>
    <w:rsid w:val="00213B26"/>
    <w:rsid w:val="00214BD6"/>
    <w:rsid w:val="002220F2"/>
    <w:rsid w:val="00225936"/>
    <w:rsid w:val="00225C07"/>
    <w:rsid w:val="00227F92"/>
    <w:rsid w:val="002316C2"/>
    <w:rsid w:val="00242077"/>
    <w:rsid w:val="00245EA1"/>
    <w:rsid w:val="002526EB"/>
    <w:rsid w:val="00253D85"/>
    <w:rsid w:val="00256921"/>
    <w:rsid w:val="00256931"/>
    <w:rsid w:val="00262583"/>
    <w:rsid w:val="0026299B"/>
    <w:rsid w:val="002644B2"/>
    <w:rsid w:val="00270602"/>
    <w:rsid w:val="00271E80"/>
    <w:rsid w:val="0027357F"/>
    <w:rsid w:val="00273C1C"/>
    <w:rsid w:val="002752E3"/>
    <w:rsid w:val="00282A72"/>
    <w:rsid w:val="00283006"/>
    <w:rsid w:val="00285EBC"/>
    <w:rsid w:val="0028729E"/>
    <w:rsid w:val="00287478"/>
    <w:rsid w:val="002927E8"/>
    <w:rsid w:val="00295301"/>
    <w:rsid w:val="0029704B"/>
    <w:rsid w:val="002A4DC1"/>
    <w:rsid w:val="002A7263"/>
    <w:rsid w:val="002B058B"/>
    <w:rsid w:val="002B0D97"/>
    <w:rsid w:val="002B3590"/>
    <w:rsid w:val="002C01DC"/>
    <w:rsid w:val="002C34F9"/>
    <w:rsid w:val="002C46C2"/>
    <w:rsid w:val="002C6F2C"/>
    <w:rsid w:val="002D29B4"/>
    <w:rsid w:val="002D3D58"/>
    <w:rsid w:val="002D4121"/>
    <w:rsid w:val="002D5BBA"/>
    <w:rsid w:val="002E2417"/>
    <w:rsid w:val="002E2636"/>
    <w:rsid w:val="002E506C"/>
    <w:rsid w:val="002E6C97"/>
    <w:rsid w:val="002E7FDF"/>
    <w:rsid w:val="002F17CA"/>
    <w:rsid w:val="002F1D4F"/>
    <w:rsid w:val="002F1F76"/>
    <w:rsid w:val="002F2F6E"/>
    <w:rsid w:val="002F39D1"/>
    <w:rsid w:val="002F72AF"/>
    <w:rsid w:val="003001A9"/>
    <w:rsid w:val="00303DE2"/>
    <w:rsid w:val="00304C21"/>
    <w:rsid w:val="00305B60"/>
    <w:rsid w:val="00307EC9"/>
    <w:rsid w:val="003109FC"/>
    <w:rsid w:val="0031217E"/>
    <w:rsid w:val="00320F1D"/>
    <w:rsid w:val="00321687"/>
    <w:rsid w:val="00323279"/>
    <w:rsid w:val="00327FD3"/>
    <w:rsid w:val="00345346"/>
    <w:rsid w:val="0034735F"/>
    <w:rsid w:val="0035285C"/>
    <w:rsid w:val="003532A3"/>
    <w:rsid w:val="003557CB"/>
    <w:rsid w:val="00356A85"/>
    <w:rsid w:val="00363D86"/>
    <w:rsid w:val="003714BA"/>
    <w:rsid w:val="00372425"/>
    <w:rsid w:val="00372A24"/>
    <w:rsid w:val="00375F9A"/>
    <w:rsid w:val="00380817"/>
    <w:rsid w:val="00380E3F"/>
    <w:rsid w:val="00382E82"/>
    <w:rsid w:val="003865DE"/>
    <w:rsid w:val="003902CD"/>
    <w:rsid w:val="003906AA"/>
    <w:rsid w:val="003A4497"/>
    <w:rsid w:val="003A5767"/>
    <w:rsid w:val="003A5E0D"/>
    <w:rsid w:val="003A62BE"/>
    <w:rsid w:val="003A6ADF"/>
    <w:rsid w:val="003B375F"/>
    <w:rsid w:val="003B50E9"/>
    <w:rsid w:val="003B52DB"/>
    <w:rsid w:val="003B74CF"/>
    <w:rsid w:val="003B78E7"/>
    <w:rsid w:val="003C0CB8"/>
    <w:rsid w:val="003C315B"/>
    <w:rsid w:val="003C4137"/>
    <w:rsid w:val="003C4FDE"/>
    <w:rsid w:val="003D3F24"/>
    <w:rsid w:val="003E14AE"/>
    <w:rsid w:val="003E37BC"/>
    <w:rsid w:val="003E3D20"/>
    <w:rsid w:val="003F0652"/>
    <w:rsid w:val="003F5263"/>
    <w:rsid w:val="003F536B"/>
    <w:rsid w:val="003F6341"/>
    <w:rsid w:val="003F7F0F"/>
    <w:rsid w:val="00400CE8"/>
    <w:rsid w:val="00403F30"/>
    <w:rsid w:val="004069C2"/>
    <w:rsid w:val="004111EA"/>
    <w:rsid w:val="00412A44"/>
    <w:rsid w:val="004135D1"/>
    <w:rsid w:val="00413875"/>
    <w:rsid w:val="004143CC"/>
    <w:rsid w:val="004167D2"/>
    <w:rsid w:val="00420C55"/>
    <w:rsid w:val="00423677"/>
    <w:rsid w:val="00434B12"/>
    <w:rsid w:val="004352A3"/>
    <w:rsid w:val="00435473"/>
    <w:rsid w:val="004356F1"/>
    <w:rsid w:val="00437426"/>
    <w:rsid w:val="00437F50"/>
    <w:rsid w:val="004432DE"/>
    <w:rsid w:val="00443ACC"/>
    <w:rsid w:val="0044452A"/>
    <w:rsid w:val="0045529B"/>
    <w:rsid w:val="004556D4"/>
    <w:rsid w:val="004603A1"/>
    <w:rsid w:val="004612D1"/>
    <w:rsid w:val="00462029"/>
    <w:rsid w:val="00462261"/>
    <w:rsid w:val="00462890"/>
    <w:rsid w:val="004662DF"/>
    <w:rsid w:val="00470764"/>
    <w:rsid w:val="00473056"/>
    <w:rsid w:val="00475D14"/>
    <w:rsid w:val="00484F94"/>
    <w:rsid w:val="00486F17"/>
    <w:rsid w:val="00491F93"/>
    <w:rsid w:val="00494E55"/>
    <w:rsid w:val="0049641A"/>
    <w:rsid w:val="004967AE"/>
    <w:rsid w:val="00497C6B"/>
    <w:rsid w:val="004A0F53"/>
    <w:rsid w:val="004A3259"/>
    <w:rsid w:val="004B65DC"/>
    <w:rsid w:val="004C0C66"/>
    <w:rsid w:val="004C4793"/>
    <w:rsid w:val="004C491A"/>
    <w:rsid w:val="004D0EFF"/>
    <w:rsid w:val="004D7F11"/>
    <w:rsid w:val="004E0A7A"/>
    <w:rsid w:val="004E5BDE"/>
    <w:rsid w:val="004E6A8D"/>
    <w:rsid w:val="004F0D4D"/>
    <w:rsid w:val="004F7EEA"/>
    <w:rsid w:val="00502459"/>
    <w:rsid w:val="005024D1"/>
    <w:rsid w:val="00503F85"/>
    <w:rsid w:val="00505DD9"/>
    <w:rsid w:val="005104D4"/>
    <w:rsid w:val="00513F30"/>
    <w:rsid w:val="005179B4"/>
    <w:rsid w:val="00524E32"/>
    <w:rsid w:val="00533829"/>
    <w:rsid w:val="0053483C"/>
    <w:rsid w:val="00534D4B"/>
    <w:rsid w:val="005360B9"/>
    <w:rsid w:val="00540D69"/>
    <w:rsid w:val="0054137E"/>
    <w:rsid w:val="0054210B"/>
    <w:rsid w:val="00544F45"/>
    <w:rsid w:val="00545AF1"/>
    <w:rsid w:val="00551EA7"/>
    <w:rsid w:val="00554F7D"/>
    <w:rsid w:val="005560C5"/>
    <w:rsid w:val="00564566"/>
    <w:rsid w:val="005649B0"/>
    <w:rsid w:val="00565A9E"/>
    <w:rsid w:val="00573026"/>
    <w:rsid w:val="0057456B"/>
    <w:rsid w:val="00576665"/>
    <w:rsid w:val="005802E2"/>
    <w:rsid w:val="00580346"/>
    <w:rsid w:val="0058083D"/>
    <w:rsid w:val="00581FDE"/>
    <w:rsid w:val="00582501"/>
    <w:rsid w:val="00585522"/>
    <w:rsid w:val="00593E69"/>
    <w:rsid w:val="005A10A3"/>
    <w:rsid w:val="005A481D"/>
    <w:rsid w:val="005A527C"/>
    <w:rsid w:val="005A6678"/>
    <w:rsid w:val="005A7011"/>
    <w:rsid w:val="005B2C08"/>
    <w:rsid w:val="005B4124"/>
    <w:rsid w:val="005B5142"/>
    <w:rsid w:val="005C530A"/>
    <w:rsid w:val="005C68A8"/>
    <w:rsid w:val="005C7255"/>
    <w:rsid w:val="005C7E80"/>
    <w:rsid w:val="005D03C6"/>
    <w:rsid w:val="005D0C19"/>
    <w:rsid w:val="005D4A4B"/>
    <w:rsid w:val="005D7685"/>
    <w:rsid w:val="005E2405"/>
    <w:rsid w:val="005E3C8E"/>
    <w:rsid w:val="005E4DD8"/>
    <w:rsid w:val="005E507C"/>
    <w:rsid w:val="005E77FF"/>
    <w:rsid w:val="005F0024"/>
    <w:rsid w:val="005F3819"/>
    <w:rsid w:val="005F4240"/>
    <w:rsid w:val="005F4D86"/>
    <w:rsid w:val="005F5FE9"/>
    <w:rsid w:val="006016D0"/>
    <w:rsid w:val="0060199F"/>
    <w:rsid w:val="0061207B"/>
    <w:rsid w:val="0061599D"/>
    <w:rsid w:val="0062034E"/>
    <w:rsid w:val="00621885"/>
    <w:rsid w:val="00622AEB"/>
    <w:rsid w:val="0062517A"/>
    <w:rsid w:val="006275F5"/>
    <w:rsid w:val="00635DFC"/>
    <w:rsid w:val="00636E43"/>
    <w:rsid w:val="00642D20"/>
    <w:rsid w:val="00643F0A"/>
    <w:rsid w:val="00646E13"/>
    <w:rsid w:val="006474F1"/>
    <w:rsid w:val="00647DE9"/>
    <w:rsid w:val="006534E6"/>
    <w:rsid w:val="00653CBB"/>
    <w:rsid w:val="00663764"/>
    <w:rsid w:val="00664817"/>
    <w:rsid w:val="00664E13"/>
    <w:rsid w:val="0066512A"/>
    <w:rsid w:val="006653F1"/>
    <w:rsid w:val="0067058F"/>
    <w:rsid w:val="00671D2B"/>
    <w:rsid w:val="006729DB"/>
    <w:rsid w:val="006754A8"/>
    <w:rsid w:val="00681D33"/>
    <w:rsid w:val="006825CC"/>
    <w:rsid w:val="006833E7"/>
    <w:rsid w:val="00684E0D"/>
    <w:rsid w:val="00685478"/>
    <w:rsid w:val="00690B86"/>
    <w:rsid w:val="00691A5E"/>
    <w:rsid w:val="006924C3"/>
    <w:rsid w:val="0069718F"/>
    <w:rsid w:val="006A0929"/>
    <w:rsid w:val="006A44F9"/>
    <w:rsid w:val="006A4FBA"/>
    <w:rsid w:val="006B2255"/>
    <w:rsid w:val="006B25AA"/>
    <w:rsid w:val="006B6788"/>
    <w:rsid w:val="006B697E"/>
    <w:rsid w:val="006B701C"/>
    <w:rsid w:val="006C2855"/>
    <w:rsid w:val="006D05EA"/>
    <w:rsid w:val="006D4405"/>
    <w:rsid w:val="006D5B63"/>
    <w:rsid w:val="006D697A"/>
    <w:rsid w:val="006E10FD"/>
    <w:rsid w:val="006E1742"/>
    <w:rsid w:val="006E7178"/>
    <w:rsid w:val="006E76DE"/>
    <w:rsid w:val="006F058D"/>
    <w:rsid w:val="006F688D"/>
    <w:rsid w:val="006F6CAA"/>
    <w:rsid w:val="007012B7"/>
    <w:rsid w:val="00701512"/>
    <w:rsid w:val="007038BC"/>
    <w:rsid w:val="007049BF"/>
    <w:rsid w:val="007100AA"/>
    <w:rsid w:val="007112CE"/>
    <w:rsid w:val="00711EEE"/>
    <w:rsid w:val="00716EF6"/>
    <w:rsid w:val="00723BD0"/>
    <w:rsid w:val="00730C30"/>
    <w:rsid w:val="007402B5"/>
    <w:rsid w:val="007436BE"/>
    <w:rsid w:val="00754C47"/>
    <w:rsid w:val="007563E5"/>
    <w:rsid w:val="007577A8"/>
    <w:rsid w:val="00757E5C"/>
    <w:rsid w:val="007629F3"/>
    <w:rsid w:val="00763D01"/>
    <w:rsid w:val="007643DA"/>
    <w:rsid w:val="0076445A"/>
    <w:rsid w:val="00766DC2"/>
    <w:rsid w:val="00771B52"/>
    <w:rsid w:val="00776485"/>
    <w:rsid w:val="00776529"/>
    <w:rsid w:val="00777E37"/>
    <w:rsid w:val="00780592"/>
    <w:rsid w:val="0078117E"/>
    <w:rsid w:val="00783564"/>
    <w:rsid w:val="007859DC"/>
    <w:rsid w:val="00785E19"/>
    <w:rsid w:val="00786F8D"/>
    <w:rsid w:val="007875AD"/>
    <w:rsid w:val="00790D8A"/>
    <w:rsid w:val="00791CEC"/>
    <w:rsid w:val="00792EA6"/>
    <w:rsid w:val="007A2367"/>
    <w:rsid w:val="007A6229"/>
    <w:rsid w:val="007A67F0"/>
    <w:rsid w:val="007A6FF0"/>
    <w:rsid w:val="007B12E6"/>
    <w:rsid w:val="007B79A4"/>
    <w:rsid w:val="007C025E"/>
    <w:rsid w:val="007C351A"/>
    <w:rsid w:val="007D0218"/>
    <w:rsid w:val="007D5374"/>
    <w:rsid w:val="007E02FB"/>
    <w:rsid w:val="007E0B81"/>
    <w:rsid w:val="007E1805"/>
    <w:rsid w:val="007E4CB2"/>
    <w:rsid w:val="007F1D68"/>
    <w:rsid w:val="007F2D9A"/>
    <w:rsid w:val="007F578E"/>
    <w:rsid w:val="007F66D9"/>
    <w:rsid w:val="007F6E5E"/>
    <w:rsid w:val="00800413"/>
    <w:rsid w:val="00803B32"/>
    <w:rsid w:val="00804666"/>
    <w:rsid w:val="008061CE"/>
    <w:rsid w:val="0080691D"/>
    <w:rsid w:val="00807D08"/>
    <w:rsid w:val="008137CF"/>
    <w:rsid w:val="008160D3"/>
    <w:rsid w:val="0081671B"/>
    <w:rsid w:val="00816D14"/>
    <w:rsid w:val="00817C4D"/>
    <w:rsid w:val="00817E91"/>
    <w:rsid w:val="0082389F"/>
    <w:rsid w:val="008270E6"/>
    <w:rsid w:val="0083068E"/>
    <w:rsid w:val="0083079B"/>
    <w:rsid w:val="00831E77"/>
    <w:rsid w:val="00832780"/>
    <w:rsid w:val="00836D35"/>
    <w:rsid w:val="0084305F"/>
    <w:rsid w:val="008435AB"/>
    <w:rsid w:val="00844B2B"/>
    <w:rsid w:val="00844DDA"/>
    <w:rsid w:val="00845A8C"/>
    <w:rsid w:val="00845BA7"/>
    <w:rsid w:val="00853BEB"/>
    <w:rsid w:val="00857065"/>
    <w:rsid w:val="0085752B"/>
    <w:rsid w:val="00857745"/>
    <w:rsid w:val="0086006C"/>
    <w:rsid w:val="00866099"/>
    <w:rsid w:val="00866A9D"/>
    <w:rsid w:val="00875234"/>
    <w:rsid w:val="00876FBE"/>
    <w:rsid w:val="0087725B"/>
    <w:rsid w:val="00877E83"/>
    <w:rsid w:val="00885864"/>
    <w:rsid w:val="00887A70"/>
    <w:rsid w:val="00887CA4"/>
    <w:rsid w:val="00887FAA"/>
    <w:rsid w:val="00893BF6"/>
    <w:rsid w:val="008A05FC"/>
    <w:rsid w:val="008A3AB0"/>
    <w:rsid w:val="008A47FD"/>
    <w:rsid w:val="008A5479"/>
    <w:rsid w:val="008A6DCA"/>
    <w:rsid w:val="008A7061"/>
    <w:rsid w:val="008C172C"/>
    <w:rsid w:val="008C291C"/>
    <w:rsid w:val="008C3058"/>
    <w:rsid w:val="008C6922"/>
    <w:rsid w:val="008D10AA"/>
    <w:rsid w:val="008D2813"/>
    <w:rsid w:val="008D2B21"/>
    <w:rsid w:val="008D44C2"/>
    <w:rsid w:val="008D569E"/>
    <w:rsid w:val="008E1CA6"/>
    <w:rsid w:val="008E2A38"/>
    <w:rsid w:val="008E38E1"/>
    <w:rsid w:val="008E3909"/>
    <w:rsid w:val="008E40DA"/>
    <w:rsid w:val="008E532E"/>
    <w:rsid w:val="008E7B0A"/>
    <w:rsid w:val="008F253B"/>
    <w:rsid w:val="008F33F7"/>
    <w:rsid w:val="008F6D77"/>
    <w:rsid w:val="008F715E"/>
    <w:rsid w:val="0090401F"/>
    <w:rsid w:val="00910AAE"/>
    <w:rsid w:val="00912445"/>
    <w:rsid w:val="00912CD9"/>
    <w:rsid w:val="0092193F"/>
    <w:rsid w:val="009222ED"/>
    <w:rsid w:val="00927EA4"/>
    <w:rsid w:val="00930D76"/>
    <w:rsid w:val="0093506E"/>
    <w:rsid w:val="0094034F"/>
    <w:rsid w:val="00947DC7"/>
    <w:rsid w:val="009505CA"/>
    <w:rsid w:val="00952CD8"/>
    <w:rsid w:val="00955429"/>
    <w:rsid w:val="009557F5"/>
    <w:rsid w:val="00960DAC"/>
    <w:rsid w:val="00961EC0"/>
    <w:rsid w:val="0096496B"/>
    <w:rsid w:val="00966602"/>
    <w:rsid w:val="00967092"/>
    <w:rsid w:val="00971055"/>
    <w:rsid w:val="00971D5F"/>
    <w:rsid w:val="00986A3F"/>
    <w:rsid w:val="00987A5F"/>
    <w:rsid w:val="009903EA"/>
    <w:rsid w:val="00991B47"/>
    <w:rsid w:val="0099377C"/>
    <w:rsid w:val="00995C4F"/>
    <w:rsid w:val="00996353"/>
    <w:rsid w:val="009971C9"/>
    <w:rsid w:val="00997731"/>
    <w:rsid w:val="009A016D"/>
    <w:rsid w:val="009A030B"/>
    <w:rsid w:val="009A4448"/>
    <w:rsid w:val="009A6B7F"/>
    <w:rsid w:val="009B2A06"/>
    <w:rsid w:val="009B7108"/>
    <w:rsid w:val="009C4326"/>
    <w:rsid w:val="009D150A"/>
    <w:rsid w:val="009D1EB8"/>
    <w:rsid w:val="009D4622"/>
    <w:rsid w:val="009D5145"/>
    <w:rsid w:val="009D69E3"/>
    <w:rsid w:val="009E0084"/>
    <w:rsid w:val="009E052C"/>
    <w:rsid w:val="009E1D46"/>
    <w:rsid w:val="009E2FF1"/>
    <w:rsid w:val="009E6948"/>
    <w:rsid w:val="009F1EB4"/>
    <w:rsid w:val="009F7D9B"/>
    <w:rsid w:val="00A06564"/>
    <w:rsid w:val="00A066D8"/>
    <w:rsid w:val="00A074FE"/>
    <w:rsid w:val="00A14AFF"/>
    <w:rsid w:val="00A226FA"/>
    <w:rsid w:val="00A230EA"/>
    <w:rsid w:val="00A26268"/>
    <w:rsid w:val="00A339B2"/>
    <w:rsid w:val="00A33E0A"/>
    <w:rsid w:val="00A3479F"/>
    <w:rsid w:val="00A35CFA"/>
    <w:rsid w:val="00A3641A"/>
    <w:rsid w:val="00A42429"/>
    <w:rsid w:val="00A424DD"/>
    <w:rsid w:val="00A42A79"/>
    <w:rsid w:val="00A554B3"/>
    <w:rsid w:val="00A55C2F"/>
    <w:rsid w:val="00A57E10"/>
    <w:rsid w:val="00A615DB"/>
    <w:rsid w:val="00A61FCD"/>
    <w:rsid w:val="00A62847"/>
    <w:rsid w:val="00A63C90"/>
    <w:rsid w:val="00A64394"/>
    <w:rsid w:val="00A73723"/>
    <w:rsid w:val="00A73EE3"/>
    <w:rsid w:val="00A7745B"/>
    <w:rsid w:val="00A802FA"/>
    <w:rsid w:val="00A8198F"/>
    <w:rsid w:val="00A81A8A"/>
    <w:rsid w:val="00A81CC9"/>
    <w:rsid w:val="00A85661"/>
    <w:rsid w:val="00A915FF"/>
    <w:rsid w:val="00A979BE"/>
    <w:rsid w:val="00AA225B"/>
    <w:rsid w:val="00AA3105"/>
    <w:rsid w:val="00AA3E67"/>
    <w:rsid w:val="00AA52E8"/>
    <w:rsid w:val="00AA6A74"/>
    <w:rsid w:val="00AA7E3E"/>
    <w:rsid w:val="00AB428F"/>
    <w:rsid w:val="00AB5129"/>
    <w:rsid w:val="00AC15FB"/>
    <w:rsid w:val="00AC17B5"/>
    <w:rsid w:val="00AD466A"/>
    <w:rsid w:val="00AD4A8E"/>
    <w:rsid w:val="00AD512C"/>
    <w:rsid w:val="00AD7AB6"/>
    <w:rsid w:val="00AE17E8"/>
    <w:rsid w:val="00AE194F"/>
    <w:rsid w:val="00AF01A5"/>
    <w:rsid w:val="00AF0831"/>
    <w:rsid w:val="00AF11B9"/>
    <w:rsid w:val="00AF6350"/>
    <w:rsid w:val="00AF71C0"/>
    <w:rsid w:val="00AF7C40"/>
    <w:rsid w:val="00B05CC3"/>
    <w:rsid w:val="00B0631C"/>
    <w:rsid w:val="00B252C2"/>
    <w:rsid w:val="00B25722"/>
    <w:rsid w:val="00B31002"/>
    <w:rsid w:val="00B34D45"/>
    <w:rsid w:val="00B35059"/>
    <w:rsid w:val="00B37D46"/>
    <w:rsid w:val="00B403C6"/>
    <w:rsid w:val="00B416E5"/>
    <w:rsid w:val="00B5158F"/>
    <w:rsid w:val="00B55513"/>
    <w:rsid w:val="00B65C61"/>
    <w:rsid w:val="00B70F88"/>
    <w:rsid w:val="00B7106A"/>
    <w:rsid w:val="00B76002"/>
    <w:rsid w:val="00B7611E"/>
    <w:rsid w:val="00B77229"/>
    <w:rsid w:val="00B836BB"/>
    <w:rsid w:val="00B838C6"/>
    <w:rsid w:val="00B84AC1"/>
    <w:rsid w:val="00B86874"/>
    <w:rsid w:val="00B923CC"/>
    <w:rsid w:val="00B92E5A"/>
    <w:rsid w:val="00B959CD"/>
    <w:rsid w:val="00BA0FC7"/>
    <w:rsid w:val="00BA5EAE"/>
    <w:rsid w:val="00BA6285"/>
    <w:rsid w:val="00BA7693"/>
    <w:rsid w:val="00BB1634"/>
    <w:rsid w:val="00BB5A7B"/>
    <w:rsid w:val="00BB6FDD"/>
    <w:rsid w:val="00BC58A0"/>
    <w:rsid w:val="00BC5EAF"/>
    <w:rsid w:val="00BD1195"/>
    <w:rsid w:val="00BD7BF3"/>
    <w:rsid w:val="00BE0CBE"/>
    <w:rsid w:val="00BE2866"/>
    <w:rsid w:val="00BE42EB"/>
    <w:rsid w:val="00BE4C0B"/>
    <w:rsid w:val="00BE58FF"/>
    <w:rsid w:val="00BE64E1"/>
    <w:rsid w:val="00BF0D7E"/>
    <w:rsid w:val="00BF4E5C"/>
    <w:rsid w:val="00BF75EA"/>
    <w:rsid w:val="00BF7E05"/>
    <w:rsid w:val="00C023C8"/>
    <w:rsid w:val="00C02F87"/>
    <w:rsid w:val="00C033EC"/>
    <w:rsid w:val="00C055DF"/>
    <w:rsid w:val="00C06423"/>
    <w:rsid w:val="00C12587"/>
    <w:rsid w:val="00C1396B"/>
    <w:rsid w:val="00C2070E"/>
    <w:rsid w:val="00C238FB"/>
    <w:rsid w:val="00C32EE2"/>
    <w:rsid w:val="00C40A91"/>
    <w:rsid w:val="00C4453E"/>
    <w:rsid w:val="00C46B42"/>
    <w:rsid w:val="00C52492"/>
    <w:rsid w:val="00C535EF"/>
    <w:rsid w:val="00C5472E"/>
    <w:rsid w:val="00C5729C"/>
    <w:rsid w:val="00C60B72"/>
    <w:rsid w:val="00C64BC7"/>
    <w:rsid w:val="00C65FA9"/>
    <w:rsid w:val="00C72F7F"/>
    <w:rsid w:val="00C804D0"/>
    <w:rsid w:val="00C810CA"/>
    <w:rsid w:val="00CA0B3A"/>
    <w:rsid w:val="00CA25B2"/>
    <w:rsid w:val="00CB3CD5"/>
    <w:rsid w:val="00CB4E84"/>
    <w:rsid w:val="00CC0FC7"/>
    <w:rsid w:val="00CC382E"/>
    <w:rsid w:val="00CC3994"/>
    <w:rsid w:val="00CC7923"/>
    <w:rsid w:val="00CC7E58"/>
    <w:rsid w:val="00CD0694"/>
    <w:rsid w:val="00CD359D"/>
    <w:rsid w:val="00CD3BE7"/>
    <w:rsid w:val="00CE1337"/>
    <w:rsid w:val="00CE35F6"/>
    <w:rsid w:val="00CE3CDC"/>
    <w:rsid w:val="00CE496A"/>
    <w:rsid w:val="00CF05D2"/>
    <w:rsid w:val="00CF0ECA"/>
    <w:rsid w:val="00CF533F"/>
    <w:rsid w:val="00CF55C4"/>
    <w:rsid w:val="00CF5EAC"/>
    <w:rsid w:val="00D05A8E"/>
    <w:rsid w:val="00D06127"/>
    <w:rsid w:val="00D13B0A"/>
    <w:rsid w:val="00D17BCA"/>
    <w:rsid w:val="00D22905"/>
    <w:rsid w:val="00D255FE"/>
    <w:rsid w:val="00D259B5"/>
    <w:rsid w:val="00D25D55"/>
    <w:rsid w:val="00D2688E"/>
    <w:rsid w:val="00D3058C"/>
    <w:rsid w:val="00D344CE"/>
    <w:rsid w:val="00D34B99"/>
    <w:rsid w:val="00D37F11"/>
    <w:rsid w:val="00D37F21"/>
    <w:rsid w:val="00D41ECD"/>
    <w:rsid w:val="00D45619"/>
    <w:rsid w:val="00D515FC"/>
    <w:rsid w:val="00D52300"/>
    <w:rsid w:val="00D52710"/>
    <w:rsid w:val="00D52809"/>
    <w:rsid w:val="00D5375C"/>
    <w:rsid w:val="00D549F9"/>
    <w:rsid w:val="00D6245E"/>
    <w:rsid w:val="00D62CCA"/>
    <w:rsid w:val="00D62EFB"/>
    <w:rsid w:val="00D80393"/>
    <w:rsid w:val="00D820A0"/>
    <w:rsid w:val="00D95C01"/>
    <w:rsid w:val="00D97851"/>
    <w:rsid w:val="00DA0A88"/>
    <w:rsid w:val="00DA3FF7"/>
    <w:rsid w:val="00DA76BF"/>
    <w:rsid w:val="00DA7A94"/>
    <w:rsid w:val="00DA7F40"/>
    <w:rsid w:val="00DB15A2"/>
    <w:rsid w:val="00DB2818"/>
    <w:rsid w:val="00DB2964"/>
    <w:rsid w:val="00DC339D"/>
    <w:rsid w:val="00DC4333"/>
    <w:rsid w:val="00DC6EFA"/>
    <w:rsid w:val="00DD5A79"/>
    <w:rsid w:val="00DD6B46"/>
    <w:rsid w:val="00DE1F62"/>
    <w:rsid w:val="00DE4ACA"/>
    <w:rsid w:val="00DE7929"/>
    <w:rsid w:val="00DF0B69"/>
    <w:rsid w:val="00DF1A5E"/>
    <w:rsid w:val="00DF666A"/>
    <w:rsid w:val="00DF7D69"/>
    <w:rsid w:val="00E05B85"/>
    <w:rsid w:val="00E10D49"/>
    <w:rsid w:val="00E119D5"/>
    <w:rsid w:val="00E13D84"/>
    <w:rsid w:val="00E14771"/>
    <w:rsid w:val="00E20D06"/>
    <w:rsid w:val="00E21FDC"/>
    <w:rsid w:val="00E228E3"/>
    <w:rsid w:val="00E22C8B"/>
    <w:rsid w:val="00E32BF2"/>
    <w:rsid w:val="00E456C1"/>
    <w:rsid w:val="00E46676"/>
    <w:rsid w:val="00E47318"/>
    <w:rsid w:val="00E532E2"/>
    <w:rsid w:val="00E547F0"/>
    <w:rsid w:val="00E61015"/>
    <w:rsid w:val="00E66A6A"/>
    <w:rsid w:val="00E705E2"/>
    <w:rsid w:val="00E723D1"/>
    <w:rsid w:val="00E73770"/>
    <w:rsid w:val="00E76BBB"/>
    <w:rsid w:val="00E76BFC"/>
    <w:rsid w:val="00E77F59"/>
    <w:rsid w:val="00E831C9"/>
    <w:rsid w:val="00E832E9"/>
    <w:rsid w:val="00E83880"/>
    <w:rsid w:val="00E84C58"/>
    <w:rsid w:val="00E95A73"/>
    <w:rsid w:val="00E96B0D"/>
    <w:rsid w:val="00E97365"/>
    <w:rsid w:val="00EA00A5"/>
    <w:rsid w:val="00EA117B"/>
    <w:rsid w:val="00EA31C3"/>
    <w:rsid w:val="00EA3C79"/>
    <w:rsid w:val="00EA4CFF"/>
    <w:rsid w:val="00EB3A8C"/>
    <w:rsid w:val="00EB3C33"/>
    <w:rsid w:val="00EB5D1F"/>
    <w:rsid w:val="00EB6FB4"/>
    <w:rsid w:val="00EC108D"/>
    <w:rsid w:val="00EC1978"/>
    <w:rsid w:val="00EC1D1C"/>
    <w:rsid w:val="00EC7D5C"/>
    <w:rsid w:val="00ED2093"/>
    <w:rsid w:val="00ED3FA0"/>
    <w:rsid w:val="00EE1C07"/>
    <w:rsid w:val="00F02050"/>
    <w:rsid w:val="00F0243D"/>
    <w:rsid w:val="00F04339"/>
    <w:rsid w:val="00F05B59"/>
    <w:rsid w:val="00F154CB"/>
    <w:rsid w:val="00F2041F"/>
    <w:rsid w:val="00F23877"/>
    <w:rsid w:val="00F274A8"/>
    <w:rsid w:val="00F27898"/>
    <w:rsid w:val="00F32097"/>
    <w:rsid w:val="00F40917"/>
    <w:rsid w:val="00F42327"/>
    <w:rsid w:val="00F42A36"/>
    <w:rsid w:val="00F47B78"/>
    <w:rsid w:val="00F524FD"/>
    <w:rsid w:val="00F52CF1"/>
    <w:rsid w:val="00F535E9"/>
    <w:rsid w:val="00F56B27"/>
    <w:rsid w:val="00F56C05"/>
    <w:rsid w:val="00F62884"/>
    <w:rsid w:val="00F62C43"/>
    <w:rsid w:val="00F62E8F"/>
    <w:rsid w:val="00F64D49"/>
    <w:rsid w:val="00F91771"/>
    <w:rsid w:val="00F9351B"/>
    <w:rsid w:val="00F95853"/>
    <w:rsid w:val="00F96B31"/>
    <w:rsid w:val="00FA3376"/>
    <w:rsid w:val="00FA4478"/>
    <w:rsid w:val="00FA54E4"/>
    <w:rsid w:val="00FA750E"/>
    <w:rsid w:val="00FA78A5"/>
    <w:rsid w:val="00FB04FC"/>
    <w:rsid w:val="00FB303B"/>
    <w:rsid w:val="00FB350B"/>
    <w:rsid w:val="00FB4911"/>
    <w:rsid w:val="00FB571E"/>
    <w:rsid w:val="00FB6286"/>
    <w:rsid w:val="00FC0F72"/>
    <w:rsid w:val="00FD1D90"/>
    <w:rsid w:val="00FD2890"/>
    <w:rsid w:val="00FD4437"/>
    <w:rsid w:val="00FD7890"/>
    <w:rsid w:val="00FE2A22"/>
    <w:rsid w:val="00FE3A08"/>
    <w:rsid w:val="00FE3AE3"/>
    <w:rsid w:val="00FE3F57"/>
    <w:rsid w:val="00FE5B1F"/>
    <w:rsid w:val="00FE5D19"/>
    <w:rsid w:val="00FE7112"/>
    <w:rsid w:val="00FE7D64"/>
    <w:rsid w:val="00FF18A2"/>
    <w:rsid w:val="00FF3963"/>
    <w:rsid w:val="00FF3EAC"/>
    <w:rsid w:val="00FF69E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28353"/>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F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
    <w:basedOn w:val="Normal"/>
    <w:link w:val="ListParagraphChar"/>
    <w:qFormat/>
    <w:rsid w:val="00C4453E"/>
    <w:pPr>
      <w:ind w:left="720"/>
      <w:contextualSpacing/>
    </w:pPr>
  </w:style>
  <w:style w:type="character" w:styleId="LineNumber">
    <w:name w:val="line number"/>
    <w:basedOn w:val="DefaultParagraphFont"/>
    <w:uiPriority w:val="99"/>
    <w:semiHidden/>
    <w:unhideWhenUsed/>
    <w:rsid w:val="002D3D58"/>
  </w:style>
  <w:style w:type="paragraph" w:styleId="Header">
    <w:name w:val="header"/>
    <w:basedOn w:val="Normal"/>
    <w:link w:val="HeaderChar"/>
    <w:uiPriority w:val="99"/>
    <w:unhideWhenUsed/>
    <w:rsid w:val="00EA4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4CFF"/>
  </w:style>
  <w:style w:type="paragraph" w:styleId="Footer">
    <w:name w:val="footer"/>
    <w:basedOn w:val="Normal"/>
    <w:link w:val="FooterChar"/>
    <w:uiPriority w:val="99"/>
    <w:unhideWhenUsed/>
    <w:rsid w:val="00EA4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4CFF"/>
  </w:style>
  <w:style w:type="table" w:styleId="TableGrid">
    <w:name w:val="Table Grid"/>
    <w:basedOn w:val="TableNormal"/>
    <w:uiPriority w:val="39"/>
    <w:rsid w:val="005104D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6F058D"/>
  </w:style>
  <w:style w:type="character" w:styleId="Hyperlink">
    <w:name w:val="Hyperlink"/>
    <w:basedOn w:val="DefaultParagraphFont"/>
    <w:uiPriority w:val="99"/>
    <w:unhideWhenUsed/>
    <w:rsid w:val="00CC7E58"/>
    <w:rPr>
      <w:color w:val="0000FF" w:themeColor="hyperlink"/>
      <w:u w:val="single"/>
    </w:rPr>
  </w:style>
  <w:style w:type="paragraph" w:styleId="BalloonText">
    <w:name w:val="Balloon Text"/>
    <w:basedOn w:val="Normal"/>
    <w:link w:val="BalloonTextChar"/>
    <w:uiPriority w:val="99"/>
    <w:semiHidden/>
    <w:unhideWhenUsed/>
    <w:rsid w:val="004F0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D4D"/>
    <w:rPr>
      <w:rFonts w:ascii="Tahoma" w:hAnsi="Tahoma" w:cs="Tahoma"/>
      <w:sz w:val="16"/>
      <w:szCs w:val="16"/>
    </w:r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locked/>
    <w:rsid w:val="00551EA7"/>
  </w:style>
</w:styles>
</file>

<file path=word/webSettings.xml><?xml version="1.0" encoding="utf-8"?>
<w:webSettings xmlns:r="http://schemas.openxmlformats.org/officeDocument/2006/relationships" xmlns:w="http://schemas.openxmlformats.org/wordprocessingml/2006/main">
  <w:divs>
    <w:div w:id="10379401">
      <w:bodyDiv w:val="1"/>
      <w:marLeft w:val="0"/>
      <w:marRight w:val="0"/>
      <w:marTop w:val="0"/>
      <w:marBottom w:val="0"/>
      <w:divBdr>
        <w:top w:val="none" w:sz="0" w:space="0" w:color="auto"/>
        <w:left w:val="none" w:sz="0" w:space="0" w:color="auto"/>
        <w:bottom w:val="none" w:sz="0" w:space="0" w:color="auto"/>
        <w:right w:val="none" w:sz="0" w:space="0" w:color="auto"/>
      </w:divBdr>
    </w:div>
    <w:div w:id="134295435">
      <w:bodyDiv w:val="1"/>
      <w:marLeft w:val="0"/>
      <w:marRight w:val="0"/>
      <w:marTop w:val="0"/>
      <w:marBottom w:val="0"/>
      <w:divBdr>
        <w:top w:val="none" w:sz="0" w:space="0" w:color="auto"/>
        <w:left w:val="none" w:sz="0" w:space="0" w:color="auto"/>
        <w:bottom w:val="none" w:sz="0" w:space="0" w:color="auto"/>
        <w:right w:val="none" w:sz="0" w:space="0" w:color="auto"/>
      </w:divBdr>
    </w:div>
    <w:div w:id="569462304">
      <w:bodyDiv w:val="1"/>
      <w:marLeft w:val="0"/>
      <w:marRight w:val="0"/>
      <w:marTop w:val="0"/>
      <w:marBottom w:val="0"/>
      <w:divBdr>
        <w:top w:val="none" w:sz="0" w:space="0" w:color="auto"/>
        <w:left w:val="none" w:sz="0" w:space="0" w:color="auto"/>
        <w:bottom w:val="none" w:sz="0" w:space="0" w:color="auto"/>
        <w:right w:val="none" w:sz="0" w:space="0" w:color="auto"/>
      </w:divBdr>
    </w:div>
    <w:div w:id="868686627">
      <w:bodyDiv w:val="1"/>
      <w:marLeft w:val="0"/>
      <w:marRight w:val="0"/>
      <w:marTop w:val="0"/>
      <w:marBottom w:val="0"/>
      <w:divBdr>
        <w:top w:val="none" w:sz="0" w:space="0" w:color="auto"/>
        <w:left w:val="none" w:sz="0" w:space="0" w:color="auto"/>
        <w:bottom w:val="none" w:sz="0" w:space="0" w:color="auto"/>
        <w:right w:val="none" w:sz="0" w:space="0" w:color="auto"/>
      </w:divBdr>
    </w:div>
    <w:div w:id="1009067833">
      <w:bodyDiv w:val="1"/>
      <w:marLeft w:val="0"/>
      <w:marRight w:val="0"/>
      <w:marTop w:val="0"/>
      <w:marBottom w:val="0"/>
      <w:divBdr>
        <w:top w:val="none" w:sz="0" w:space="0" w:color="auto"/>
        <w:left w:val="none" w:sz="0" w:space="0" w:color="auto"/>
        <w:bottom w:val="none" w:sz="0" w:space="0" w:color="auto"/>
        <w:right w:val="none" w:sz="0" w:space="0" w:color="auto"/>
      </w:divBdr>
    </w:div>
    <w:div w:id="1073626802">
      <w:bodyDiv w:val="1"/>
      <w:marLeft w:val="0"/>
      <w:marRight w:val="0"/>
      <w:marTop w:val="0"/>
      <w:marBottom w:val="0"/>
      <w:divBdr>
        <w:top w:val="none" w:sz="0" w:space="0" w:color="auto"/>
        <w:left w:val="none" w:sz="0" w:space="0" w:color="auto"/>
        <w:bottom w:val="none" w:sz="0" w:space="0" w:color="auto"/>
        <w:right w:val="none" w:sz="0" w:space="0" w:color="auto"/>
      </w:divBdr>
    </w:div>
    <w:div w:id="1346978919">
      <w:bodyDiv w:val="1"/>
      <w:marLeft w:val="0"/>
      <w:marRight w:val="0"/>
      <w:marTop w:val="0"/>
      <w:marBottom w:val="0"/>
      <w:divBdr>
        <w:top w:val="none" w:sz="0" w:space="0" w:color="auto"/>
        <w:left w:val="none" w:sz="0" w:space="0" w:color="auto"/>
        <w:bottom w:val="none" w:sz="0" w:space="0" w:color="auto"/>
        <w:right w:val="none" w:sz="0" w:space="0" w:color="auto"/>
      </w:divBdr>
    </w:div>
    <w:div w:id="1499495176">
      <w:bodyDiv w:val="1"/>
      <w:marLeft w:val="0"/>
      <w:marRight w:val="0"/>
      <w:marTop w:val="0"/>
      <w:marBottom w:val="0"/>
      <w:divBdr>
        <w:top w:val="none" w:sz="0" w:space="0" w:color="auto"/>
        <w:left w:val="none" w:sz="0" w:space="0" w:color="auto"/>
        <w:bottom w:val="none" w:sz="0" w:space="0" w:color="auto"/>
        <w:right w:val="none" w:sz="0" w:space="0" w:color="auto"/>
      </w:divBdr>
    </w:div>
    <w:div w:id="1549414867">
      <w:bodyDiv w:val="1"/>
      <w:marLeft w:val="0"/>
      <w:marRight w:val="0"/>
      <w:marTop w:val="0"/>
      <w:marBottom w:val="0"/>
      <w:divBdr>
        <w:top w:val="none" w:sz="0" w:space="0" w:color="auto"/>
        <w:left w:val="none" w:sz="0" w:space="0" w:color="auto"/>
        <w:bottom w:val="none" w:sz="0" w:space="0" w:color="auto"/>
        <w:right w:val="none" w:sz="0" w:space="0" w:color="auto"/>
      </w:divBdr>
    </w:div>
    <w:div w:id="1707368966">
      <w:bodyDiv w:val="1"/>
      <w:marLeft w:val="0"/>
      <w:marRight w:val="0"/>
      <w:marTop w:val="0"/>
      <w:marBottom w:val="0"/>
      <w:divBdr>
        <w:top w:val="none" w:sz="0" w:space="0" w:color="auto"/>
        <w:left w:val="none" w:sz="0" w:space="0" w:color="auto"/>
        <w:bottom w:val="none" w:sz="0" w:space="0" w:color="auto"/>
        <w:right w:val="none" w:sz="0" w:space="0" w:color="auto"/>
      </w:divBdr>
    </w:div>
    <w:div w:id="1838685707">
      <w:bodyDiv w:val="1"/>
      <w:marLeft w:val="0"/>
      <w:marRight w:val="0"/>
      <w:marTop w:val="0"/>
      <w:marBottom w:val="0"/>
      <w:divBdr>
        <w:top w:val="none" w:sz="0" w:space="0" w:color="auto"/>
        <w:left w:val="none" w:sz="0" w:space="0" w:color="auto"/>
        <w:bottom w:val="none" w:sz="0" w:space="0" w:color="auto"/>
        <w:right w:val="none" w:sz="0" w:space="0" w:color="auto"/>
      </w:divBdr>
    </w:div>
    <w:div w:id="1845509140">
      <w:bodyDiv w:val="1"/>
      <w:marLeft w:val="0"/>
      <w:marRight w:val="0"/>
      <w:marTop w:val="0"/>
      <w:marBottom w:val="0"/>
      <w:divBdr>
        <w:top w:val="none" w:sz="0" w:space="0" w:color="auto"/>
        <w:left w:val="none" w:sz="0" w:space="0" w:color="auto"/>
        <w:bottom w:val="none" w:sz="0" w:space="0" w:color="auto"/>
        <w:right w:val="none" w:sz="0" w:space="0" w:color="auto"/>
      </w:divBdr>
    </w:div>
    <w:div w:id="1873346769">
      <w:bodyDiv w:val="1"/>
      <w:marLeft w:val="0"/>
      <w:marRight w:val="0"/>
      <w:marTop w:val="0"/>
      <w:marBottom w:val="0"/>
      <w:divBdr>
        <w:top w:val="none" w:sz="0" w:space="0" w:color="auto"/>
        <w:left w:val="none" w:sz="0" w:space="0" w:color="auto"/>
        <w:bottom w:val="none" w:sz="0" w:space="0" w:color="auto"/>
        <w:right w:val="none" w:sz="0" w:space="0" w:color="auto"/>
      </w:divBdr>
    </w:div>
    <w:div w:id="198326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PENTING!!!!!!!!!!!!!!!!!!!!!!!!\SKRIPSI%20ULFAH\Bab%204\tabel%20bab%20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PENTING!!!!!!!!!!!!!!!!!!!!!!!!\SKRIPSI%20ULFAH\Bab%204\tabel%20bab%20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PENTING!!!!!!!!!!!!!!!!!!!!!!!!\SKRIPSI%20ULFAH\Bab%204\tabel%20bab%2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style val="4"/>
  <c:chart>
    <c:title>
      <c:tx>
        <c:rich>
          <a:bodyPr/>
          <a:lstStyle/>
          <a:p>
            <a:pPr>
              <a:defRPr sz="1200">
                <a:latin typeface="Times New Roman" pitchFamily="18" charset="0"/>
                <a:cs typeface="Times New Roman" pitchFamily="18" charset="0"/>
              </a:defRPr>
            </a:pPr>
            <a:r>
              <a:rPr lang="id-ID" sz="1200" i="1">
                <a:latin typeface="Times New Roman" pitchFamily="18" charset="0"/>
                <a:cs typeface="Times New Roman" pitchFamily="18" charset="0"/>
              </a:rPr>
              <a:t>Return On  Investment </a:t>
            </a:r>
            <a:r>
              <a:rPr lang="id-ID" sz="1200">
                <a:latin typeface="Times New Roman" pitchFamily="18" charset="0"/>
                <a:cs typeface="Times New Roman" pitchFamily="18" charset="0"/>
              </a:rPr>
              <a:t>(ROI)</a:t>
            </a:r>
            <a:endParaRPr lang="en-US" sz="1200">
              <a:latin typeface="Times New Roman" pitchFamily="18" charset="0"/>
              <a:cs typeface="Times New Roman" pitchFamily="18" charset="0"/>
            </a:endParaRPr>
          </a:p>
        </c:rich>
      </c:tx>
      <c:layout/>
    </c:title>
    <c:plotArea>
      <c:layout>
        <c:manualLayout>
          <c:layoutTarget val="inner"/>
          <c:xMode val="edge"/>
          <c:yMode val="edge"/>
          <c:x val="0.10999814315753698"/>
          <c:y val="0.13909465020576131"/>
          <c:w val="0.85611919924923341"/>
          <c:h val="0.67076115485564303"/>
        </c:manualLayout>
      </c:layout>
      <c:lineChart>
        <c:grouping val="standard"/>
        <c:ser>
          <c:idx val="0"/>
          <c:order val="0"/>
          <c:tx>
            <c:strRef>
              <c:f>ROI!$A$3:$A$8</c:f>
              <c:strCache>
                <c:ptCount val="1"/>
                <c:pt idx="0">
                  <c:v>2011 2012 2013 2014 2015 2016</c:v>
                </c:pt>
              </c:strCache>
            </c:strRef>
          </c:tx>
          <c:cat>
            <c:numRef>
              <c:f>ROI!$A$3:$A$8</c:f>
              <c:numCache>
                <c:formatCode>General</c:formatCode>
                <c:ptCount val="6"/>
                <c:pt idx="0">
                  <c:v>2011</c:v>
                </c:pt>
                <c:pt idx="1">
                  <c:v>2012</c:v>
                </c:pt>
                <c:pt idx="2">
                  <c:v>2013</c:v>
                </c:pt>
                <c:pt idx="3">
                  <c:v>2014</c:v>
                </c:pt>
                <c:pt idx="4">
                  <c:v>2015</c:v>
                </c:pt>
                <c:pt idx="5">
                  <c:v>2016</c:v>
                </c:pt>
              </c:numCache>
            </c:numRef>
          </c:cat>
          <c:val>
            <c:numRef>
              <c:f>ROI!$B$3:$B$8</c:f>
              <c:numCache>
                <c:formatCode>0.000</c:formatCode>
                <c:ptCount val="6"/>
                <c:pt idx="0">
                  <c:v>8.9000000000000246E-2</c:v>
                </c:pt>
                <c:pt idx="1">
                  <c:v>0.11899999999999999</c:v>
                </c:pt>
                <c:pt idx="2">
                  <c:v>4.1000000000000002E-2</c:v>
                </c:pt>
                <c:pt idx="3">
                  <c:v>0.18500000000000041</c:v>
                </c:pt>
                <c:pt idx="4">
                  <c:v>0.16000000000000109</c:v>
                </c:pt>
                <c:pt idx="5">
                  <c:v>0.14500000000000021</c:v>
                </c:pt>
              </c:numCache>
            </c:numRef>
          </c:val>
        </c:ser>
        <c:hiLowLines/>
        <c:marker val="1"/>
        <c:axId val="92478464"/>
        <c:axId val="92517888"/>
      </c:lineChart>
      <c:catAx>
        <c:axId val="92478464"/>
        <c:scaling>
          <c:orientation val="minMax"/>
        </c:scaling>
        <c:axPos val="b"/>
        <c:title>
          <c:tx>
            <c:rich>
              <a:bodyPr/>
              <a:lstStyle/>
              <a:p>
                <a:pPr>
                  <a:defRPr>
                    <a:solidFill>
                      <a:srgbClr val="C00000"/>
                    </a:solidFill>
                    <a:latin typeface="Times New Roman" pitchFamily="18" charset="0"/>
                    <a:cs typeface="Times New Roman" pitchFamily="18" charset="0"/>
                  </a:defRPr>
                </a:pPr>
                <a:r>
                  <a:rPr lang="id-ID">
                    <a:solidFill>
                      <a:srgbClr val="C00000"/>
                    </a:solidFill>
                    <a:latin typeface="Times New Roman" pitchFamily="18" charset="0"/>
                    <a:cs typeface="Times New Roman" pitchFamily="18" charset="0"/>
                  </a:rPr>
                  <a:t>TAHUN</a:t>
                </a:r>
              </a:p>
            </c:rich>
          </c:tx>
          <c:layout>
            <c:manualLayout>
              <c:xMode val="edge"/>
              <c:yMode val="edge"/>
              <c:x val="0.48947892985652347"/>
              <c:y val="0.91878584621366965"/>
            </c:manualLayout>
          </c:layout>
        </c:title>
        <c:numFmt formatCode="General" sourceLinked="1"/>
        <c:majorTickMark val="none"/>
        <c:tickLblPos val="nextTo"/>
        <c:txPr>
          <a:bodyPr/>
          <a:lstStyle/>
          <a:p>
            <a:pPr>
              <a:defRPr b="1">
                <a:solidFill>
                  <a:srgbClr val="C00000"/>
                </a:solidFill>
                <a:latin typeface="Times New Roman" pitchFamily="18" charset="0"/>
                <a:cs typeface="Times New Roman" pitchFamily="18" charset="0"/>
              </a:defRPr>
            </a:pPr>
            <a:endParaRPr lang="id-ID"/>
          </a:p>
        </c:txPr>
        <c:crossAx val="92517888"/>
        <c:crosses val="autoZero"/>
        <c:auto val="1"/>
        <c:lblAlgn val="ctr"/>
        <c:lblOffset val="100"/>
      </c:catAx>
      <c:valAx>
        <c:axId val="92517888"/>
        <c:scaling>
          <c:orientation val="minMax"/>
        </c:scaling>
        <c:axPos val="l"/>
        <c:majorGridlines/>
        <c:numFmt formatCode="0.000" sourceLinked="1"/>
        <c:tickLblPos val="nextTo"/>
        <c:txPr>
          <a:bodyPr/>
          <a:lstStyle/>
          <a:p>
            <a:pPr>
              <a:defRPr b="0">
                <a:latin typeface="Times New Roman" pitchFamily="18" charset="0"/>
                <a:cs typeface="Times New Roman" pitchFamily="18" charset="0"/>
              </a:defRPr>
            </a:pPr>
            <a:endParaRPr lang="id-ID"/>
          </a:p>
        </c:txPr>
        <c:crossAx val="92478464"/>
        <c:crosses val="autoZero"/>
        <c:crossBetween val="between"/>
      </c:valAx>
      <c:spPr>
        <a:solidFill>
          <a:schemeClr val="accent1">
            <a:lumMod val="20000"/>
            <a:lumOff val="80000"/>
          </a:schemeClr>
        </a:solidFill>
      </c:spPr>
    </c:plotArea>
    <c:plotVisOnly val="1"/>
  </c:chart>
  <c:spPr>
    <a:solidFill>
      <a:schemeClr val="accent1">
        <a:lumMod val="40000"/>
        <a:lumOff val="60000"/>
      </a:schemeClr>
    </a:solidFill>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d-ID"/>
  <c:style val="4"/>
  <c:chart>
    <c:title>
      <c:tx>
        <c:rich>
          <a:bodyPr/>
          <a:lstStyle/>
          <a:p>
            <a:pPr>
              <a:defRPr sz="1200">
                <a:latin typeface="Times New Roman" pitchFamily="18" charset="0"/>
                <a:cs typeface="Times New Roman" pitchFamily="18" charset="0"/>
              </a:defRPr>
            </a:pPr>
            <a:r>
              <a:rPr lang="id-ID" sz="1200">
                <a:latin typeface="Times New Roman" pitchFamily="18" charset="0"/>
                <a:cs typeface="Times New Roman" pitchFamily="18" charset="0"/>
              </a:rPr>
              <a:t>Rasio Kecukupan Dana (RKD)</a:t>
            </a:r>
            <a:endParaRPr lang="en-US" sz="1200">
              <a:latin typeface="Times New Roman" pitchFamily="18" charset="0"/>
              <a:cs typeface="Times New Roman" pitchFamily="18" charset="0"/>
            </a:endParaRPr>
          </a:p>
        </c:rich>
      </c:tx>
      <c:layout/>
    </c:title>
    <c:plotArea>
      <c:layout>
        <c:manualLayout>
          <c:layoutTarget val="inner"/>
          <c:xMode val="edge"/>
          <c:yMode val="edge"/>
          <c:x val="0.10751936043330271"/>
          <c:y val="0.13905545246334691"/>
          <c:w val="0.85572046510945965"/>
          <c:h val="0.67325321176959685"/>
        </c:manualLayout>
      </c:layout>
      <c:lineChart>
        <c:grouping val="standard"/>
        <c:ser>
          <c:idx val="0"/>
          <c:order val="0"/>
          <c:tx>
            <c:strRef>
              <c:f>RKD!$A$3:$A$8</c:f>
              <c:strCache>
                <c:ptCount val="1"/>
                <c:pt idx="0">
                  <c:v>2011 2012 2013 2014 2015 2016</c:v>
                </c:pt>
              </c:strCache>
            </c:strRef>
          </c:tx>
          <c:cat>
            <c:numRef>
              <c:f>RKD!$A$3:$A$8</c:f>
              <c:numCache>
                <c:formatCode>General</c:formatCode>
                <c:ptCount val="6"/>
                <c:pt idx="0">
                  <c:v>2011</c:v>
                </c:pt>
                <c:pt idx="1">
                  <c:v>2012</c:v>
                </c:pt>
                <c:pt idx="2">
                  <c:v>2013</c:v>
                </c:pt>
                <c:pt idx="3">
                  <c:v>2014</c:v>
                </c:pt>
                <c:pt idx="4">
                  <c:v>2015</c:v>
                </c:pt>
                <c:pt idx="5">
                  <c:v>2016</c:v>
                </c:pt>
              </c:numCache>
            </c:numRef>
          </c:cat>
          <c:val>
            <c:numRef>
              <c:f>RKD!$B$3:$B$8</c:f>
              <c:numCache>
                <c:formatCode>0.000</c:formatCode>
                <c:ptCount val="6"/>
                <c:pt idx="0">
                  <c:v>1.135</c:v>
                </c:pt>
                <c:pt idx="1">
                  <c:v>1.169</c:v>
                </c:pt>
                <c:pt idx="2">
                  <c:v>1.161999999999981</c:v>
                </c:pt>
                <c:pt idx="3">
                  <c:v>1.1950000000000001</c:v>
                </c:pt>
                <c:pt idx="4">
                  <c:v>1.1020000000000001</c:v>
                </c:pt>
                <c:pt idx="5">
                  <c:v>1.079</c:v>
                </c:pt>
              </c:numCache>
            </c:numRef>
          </c:val>
        </c:ser>
        <c:hiLowLines/>
        <c:marker val="1"/>
        <c:axId val="92567040"/>
        <c:axId val="92568960"/>
      </c:lineChart>
      <c:catAx>
        <c:axId val="92567040"/>
        <c:scaling>
          <c:orientation val="minMax"/>
        </c:scaling>
        <c:axPos val="b"/>
        <c:title>
          <c:tx>
            <c:rich>
              <a:bodyPr/>
              <a:lstStyle/>
              <a:p>
                <a:pPr>
                  <a:defRPr>
                    <a:solidFill>
                      <a:srgbClr val="C00000"/>
                    </a:solidFill>
                    <a:latin typeface="Times New Roman" pitchFamily="18" charset="0"/>
                    <a:cs typeface="Times New Roman" pitchFamily="18" charset="0"/>
                  </a:defRPr>
                </a:pPr>
                <a:r>
                  <a:rPr lang="id-ID">
                    <a:solidFill>
                      <a:srgbClr val="C00000"/>
                    </a:solidFill>
                    <a:latin typeface="Times New Roman" pitchFamily="18" charset="0"/>
                    <a:cs typeface="Times New Roman" pitchFamily="18" charset="0"/>
                  </a:rPr>
                  <a:t>TAHUN</a:t>
                </a:r>
              </a:p>
            </c:rich>
          </c:tx>
          <c:layout/>
        </c:title>
        <c:numFmt formatCode="General" sourceLinked="1"/>
        <c:majorTickMark val="none"/>
        <c:tickLblPos val="nextTo"/>
        <c:txPr>
          <a:bodyPr/>
          <a:lstStyle/>
          <a:p>
            <a:pPr>
              <a:defRPr b="1">
                <a:solidFill>
                  <a:srgbClr val="C00000"/>
                </a:solidFill>
                <a:latin typeface="Times New Roman" pitchFamily="18" charset="0"/>
                <a:cs typeface="Times New Roman" pitchFamily="18" charset="0"/>
              </a:defRPr>
            </a:pPr>
            <a:endParaRPr lang="id-ID"/>
          </a:p>
        </c:txPr>
        <c:crossAx val="92568960"/>
        <c:crosses val="autoZero"/>
        <c:auto val="1"/>
        <c:lblAlgn val="ctr"/>
        <c:lblOffset val="100"/>
      </c:catAx>
      <c:valAx>
        <c:axId val="92568960"/>
        <c:scaling>
          <c:orientation val="minMax"/>
        </c:scaling>
        <c:axPos val="l"/>
        <c:majorGridlines/>
        <c:numFmt formatCode="0.000" sourceLinked="1"/>
        <c:tickLblPos val="nextTo"/>
        <c:txPr>
          <a:bodyPr/>
          <a:lstStyle/>
          <a:p>
            <a:pPr>
              <a:defRPr>
                <a:latin typeface="Times New Roman" pitchFamily="18" charset="0"/>
                <a:cs typeface="Times New Roman" pitchFamily="18" charset="0"/>
              </a:defRPr>
            </a:pPr>
            <a:endParaRPr lang="id-ID"/>
          </a:p>
        </c:txPr>
        <c:crossAx val="92567040"/>
        <c:crosses val="autoZero"/>
        <c:crossBetween val="between"/>
      </c:valAx>
      <c:spPr>
        <a:solidFill>
          <a:schemeClr val="accent1">
            <a:lumMod val="20000"/>
            <a:lumOff val="80000"/>
          </a:schemeClr>
        </a:solidFill>
      </c:spPr>
    </c:plotArea>
    <c:plotVisOnly val="1"/>
  </c:chart>
  <c:spPr>
    <a:solidFill>
      <a:schemeClr val="accent1">
        <a:lumMod val="40000"/>
        <a:lumOff val="60000"/>
      </a:schemeClr>
    </a:solidFill>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d-ID"/>
  <c:style val="4"/>
  <c:chart>
    <c:title>
      <c:tx>
        <c:rich>
          <a:bodyPr/>
          <a:lstStyle/>
          <a:p>
            <a:pPr>
              <a:defRPr sz="1200">
                <a:latin typeface="Times New Roman" pitchFamily="18" charset="0"/>
                <a:cs typeface="Times New Roman" pitchFamily="18" charset="0"/>
              </a:defRPr>
            </a:pPr>
            <a:r>
              <a:rPr lang="id-ID" sz="1200">
                <a:latin typeface="Times New Roman" pitchFamily="18" charset="0"/>
                <a:cs typeface="Times New Roman" pitchFamily="18" charset="0"/>
              </a:rPr>
              <a:t>Iuran</a:t>
            </a:r>
            <a:r>
              <a:rPr lang="id-ID" sz="1200" baseline="0">
                <a:latin typeface="Times New Roman" pitchFamily="18" charset="0"/>
                <a:cs typeface="Times New Roman" pitchFamily="18" charset="0"/>
              </a:rPr>
              <a:t> Pensiun</a:t>
            </a:r>
            <a:endParaRPr lang="en-US" sz="1200">
              <a:latin typeface="Times New Roman" pitchFamily="18" charset="0"/>
              <a:cs typeface="Times New Roman" pitchFamily="18" charset="0"/>
            </a:endParaRPr>
          </a:p>
        </c:rich>
      </c:tx>
      <c:layout/>
    </c:title>
    <c:plotArea>
      <c:layout>
        <c:manualLayout>
          <c:layoutTarget val="inner"/>
          <c:xMode val="edge"/>
          <c:yMode val="edge"/>
          <c:x val="0.1319678593569189"/>
          <c:y val="0.14395974388551749"/>
          <c:w val="0.80142691646303565"/>
          <c:h val="0.67726097932026008"/>
        </c:manualLayout>
      </c:layout>
      <c:lineChart>
        <c:grouping val="standard"/>
        <c:ser>
          <c:idx val="0"/>
          <c:order val="0"/>
          <c:tx>
            <c:strRef>
              <c:f>IP!$A$3:$A$8</c:f>
              <c:strCache>
                <c:ptCount val="1"/>
                <c:pt idx="0">
                  <c:v>2011 2012 2013 2014 2015 2016</c:v>
                </c:pt>
              </c:strCache>
            </c:strRef>
          </c:tx>
          <c:cat>
            <c:numRef>
              <c:f>IP!$A$3:$A$8</c:f>
              <c:numCache>
                <c:formatCode>General</c:formatCode>
                <c:ptCount val="6"/>
                <c:pt idx="0">
                  <c:v>2011</c:v>
                </c:pt>
                <c:pt idx="1">
                  <c:v>2012</c:v>
                </c:pt>
                <c:pt idx="2">
                  <c:v>2013</c:v>
                </c:pt>
                <c:pt idx="3">
                  <c:v>2014</c:v>
                </c:pt>
                <c:pt idx="4">
                  <c:v>2015</c:v>
                </c:pt>
                <c:pt idx="5">
                  <c:v>2016</c:v>
                </c:pt>
              </c:numCache>
            </c:numRef>
          </c:cat>
          <c:val>
            <c:numRef>
              <c:f>IP!$B$3:$B$8</c:f>
              <c:numCache>
                <c:formatCode>_(* #,##0_);_(* \(#,##0\);_(* "-"_);_(@_)</c:formatCode>
                <c:ptCount val="6"/>
                <c:pt idx="0">
                  <c:v>231340</c:v>
                </c:pt>
                <c:pt idx="1">
                  <c:v>230028</c:v>
                </c:pt>
                <c:pt idx="2">
                  <c:v>225991</c:v>
                </c:pt>
                <c:pt idx="3">
                  <c:v>45324</c:v>
                </c:pt>
                <c:pt idx="4">
                  <c:v>45219</c:v>
                </c:pt>
                <c:pt idx="5">
                  <c:v>43699</c:v>
                </c:pt>
              </c:numCache>
            </c:numRef>
          </c:val>
        </c:ser>
        <c:marker val="1"/>
        <c:axId val="92588672"/>
        <c:axId val="92995968"/>
      </c:lineChart>
      <c:catAx>
        <c:axId val="92588672"/>
        <c:scaling>
          <c:orientation val="minMax"/>
        </c:scaling>
        <c:axPos val="b"/>
        <c:numFmt formatCode="General" sourceLinked="1"/>
        <c:majorTickMark val="none"/>
        <c:tickLblPos val="nextTo"/>
        <c:txPr>
          <a:bodyPr/>
          <a:lstStyle/>
          <a:p>
            <a:pPr>
              <a:defRPr b="1">
                <a:solidFill>
                  <a:srgbClr val="C00000"/>
                </a:solidFill>
                <a:latin typeface="Times New Roman" pitchFamily="18" charset="0"/>
                <a:cs typeface="Times New Roman" pitchFamily="18" charset="0"/>
              </a:defRPr>
            </a:pPr>
            <a:endParaRPr lang="id-ID"/>
          </a:p>
        </c:txPr>
        <c:crossAx val="92995968"/>
        <c:crosses val="autoZero"/>
        <c:auto val="1"/>
        <c:lblAlgn val="ctr"/>
        <c:lblOffset val="100"/>
      </c:catAx>
      <c:valAx>
        <c:axId val="92995968"/>
        <c:scaling>
          <c:orientation val="minMax"/>
        </c:scaling>
        <c:axPos val="l"/>
        <c:majorGridlines/>
        <c:numFmt formatCode="_(* #,##0_);_(* \(#,##0\);_(* &quot;-&quot;_);_(@_)" sourceLinked="1"/>
        <c:majorTickMark val="none"/>
        <c:tickLblPos val="nextTo"/>
        <c:txPr>
          <a:bodyPr/>
          <a:lstStyle/>
          <a:p>
            <a:pPr>
              <a:defRPr>
                <a:latin typeface="Times New Roman" pitchFamily="18" charset="0"/>
                <a:cs typeface="Times New Roman" pitchFamily="18" charset="0"/>
              </a:defRPr>
            </a:pPr>
            <a:endParaRPr lang="id-ID"/>
          </a:p>
        </c:txPr>
        <c:crossAx val="92588672"/>
        <c:crosses val="autoZero"/>
        <c:crossBetween val="between"/>
      </c:valAx>
      <c:spPr>
        <a:solidFill>
          <a:schemeClr val="accent1">
            <a:lumMod val="20000"/>
            <a:lumOff val="80000"/>
          </a:schemeClr>
        </a:solidFill>
      </c:spPr>
    </c:plotArea>
    <c:plotVisOnly val="1"/>
  </c:chart>
  <c:spPr>
    <a:solidFill>
      <a:schemeClr val="accent1">
        <a:lumMod val="40000"/>
        <a:lumOff val="60000"/>
      </a:schemeClr>
    </a:solidFill>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D79EA-4F77-4805-BF9F-42AA9B595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23</Pages>
  <Words>3769</Words>
  <Characters>21485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76</cp:revision>
  <dcterms:created xsi:type="dcterms:W3CDTF">2018-09-04T10:19:00Z</dcterms:created>
  <dcterms:modified xsi:type="dcterms:W3CDTF">2018-10-24T13:02:00Z</dcterms:modified>
</cp:coreProperties>
</file>